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15C17C8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8D7B05">
        <w:rPr>
          <w:rFonts w:ascii="Arial" w:hAnsi="Arial" w:cs="Arial"/>
          <w:b/>
          <w:bCs/>
          <w:sz w:val="22"/>
          <w:szCs w:val="22"/>
          <w:lang w:val="pt"/>
        </w:rPr>
        <w:t>10</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55F6B258"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8D7B05">
        <w:rPr>
          <w:rFonts w:ascii="Arial" w:hAnsi="Arial" w:cs="Arial"/>
          <w:b/>
          <w:bCs/>
          <w:sz w:val="22"/>
          <w:szCs w:val="22"/>
          <w:lang w:val="pt"/>
        </w:rPr>
        <w:t>9</w:t>
      </w:r>
      <w:r w:rsidR="00B44110" w:rsidRPr="00B44110">
        <w:rPr>
          <w:rFonts w:ascii="Arial" w:hAnsi="Arial" w:cs="Arial"/>
          <w:b/>
          <w:bCs/>
          <w:sz w:val="22"/>
          <w:szCs w:val="22"/>
          <w:lang w:val="pt"/>
        </w:rPr>
        <w:t>/2024</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3EDC4054"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8D7B05">
        <w:rPr>
          <w:rFonts w:ascii="Arial" w:hAnsi="Arial" w:cs="Arial"/>
          <w:b/>
          <w:bCs/>
          <w:sz w:val="22"/>
          <w:szCs w:val="22"/>
          <w:lang w:val="pt"/>
        </w:rPr>
        <w:t>9</w:t>
      </w:r>
      <w:r>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6DEEF5BB"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8D7B05">
        <w:rPr>
          <w:rFonts w:ascii="Arial" w:hAnsi="Arial" w:cs="Arial"/>
          <w:b/>
          <w:sz w:val="22"/>
          <w:szCs w:val="22"/>
          <w:lang w:val="pt"/>
        </w:rPr>
        <w:t xml:space="preserve"> GLOBAL</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141282F4"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611579">
        <w:rPr>
          <w:rFonts w:ascii="Arial" w:hAnsi="Arial" w:cs="Arial"/>
          <w:b/>
          <w:sz w:val="22"/>
          <w:szCs w:val="22"/>
          <w:lang w:val="pt"/>
        </w:rPr>
        <w:t>14</w:t>
      </w:r>
      <w:r w:rsidRPr="00B44110">
        <w:rPr>
          <w:rFonts w:ascii="Arial" w:hAnsi="Arial" w:cs="Arial"/>
          <w:b/>
          <w:sz w:val="22"/>
          <w:szCs w:val="22"/>
          <w:lang w:val="pt"/>
        </w:rPr>
        <w:t>/</w:t>
      </w:r>
      <w:r w:rsidR="005A7D1D" w:rsidRPr="00B44110">
        <w:rPr>
          <w:rFonts w:ascii="Arial" w:hAnsi="Arial" w:cs="Arial"/>
          <w:b/>
          <w:sz w:val="22"/>
          <w:szCs w:val="22"/>
          <w:lang w:val="pt"/>
        </w:rPr>
        <w:t>0</w:t>
      </w:r>
      <w:r w:rsidR="008D7B05">
        <w:rPr>
          <w:rFonts w:ascii="Arial" w:hAnsi="Arial" w:cs="Arial"/>
          <w:b/>
          <w:sz w:val="22"/>
          <w:szCs w:val="22"/>
          <w:lang w:val="pt"/>
        </w:rPr>
        <w:t>6</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F67BA9">
        <w:rPr>
          <w:rFonts w:ascii="Arial" w:hAnsi="Arial" w:cs="Arial"/>
          <w:i/>
          <w:color w:val="0070C0"/>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F67BA9">
        <w:rPr>
          <w:rStyle w:val="Hyperlink"/>
          <w:rFonts w:ascii="Arial" w:hAnsi="Arial" w:cs="Arial"/>
          <w:i/>
          <w:color w:val="0070C0"/>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68783BAA"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8D7B05" w:rsidRPr="008D7B05">
        <w:rPr>
          <w:rFonts w:ascii="Arial" w:hAnsi="Arial" w:cs="Arial"/>
          <w:b/>
          <w:bCs/>
          <w:caps/>
          <w:sz w:val="22"/>
          <w:szCs w:val="22"/>
        </w:rPr>
        <w:t>IMPRESSÃO DE 15 LIVROS DA LEI ORGÂNICA E 15 LIVROS DO REGIMENTO INTERNO DA CÂMARA MUNICIPAL DE IBERTIOGA</w:t>
      </w:r>
      <w:r w:rsidR="002C601C">
        <w:rPr>
          <w:rFonts w:ascii="Arial" w:hAnsi="Arial" w:cs="Arial"/>
          <w:b/>
          <w:bCs/>
          <w:caps/>
          <w:sz w:val="22"/>
          <w:szCs w:val="22"/>
        </w:rPr>
        <w:t xml:space="preserve"> – MG</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r w:rsidR="00565209" w:rsidRPr="00B44110">
        <w:rPr>
          <w:rFonts w:ascii="Arial" w:hAnsi="Arial" w:cs="Arial"/>
          <w:sz w:val="22"/>
          <w:szCs w:val="22"/>
          <w:lang w:val="pt"/>
        </w:rPr>
        <w:t>Ibertioga</w:t>
      </w:r>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5438123B"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8D7B05" w:rsidRPr="008D7B05">
        <w:rPr>
          <w:rFonts w:ascii="Arial" w:hAnsi="Arial" w:cs="Arial"/>
          <w:sz w:val="22"/>
          <w:szCs w:val="22"/>
          <w:lang w:val="pt"/>
        </w:rPr>
        <w:t>4.730,10</w:t>
      </w:r>
      <w:r w:rsidR="00E60FCB" w:rsidRPr="00E60FCB">
        <w:rPr>
          <w:rFonts w:ascii="Arial" w:hAnsi="Arial" w:cs="Arial"/>
          <w:sz w:val="22"/>
          <w:szCs w:val="22"/>
          <w:lang w:val="pt"/>
        </w:rPr>
        <w:t xml:space="preserve"> </w:t>
      </w:r>
      <w:r w:rsidR="00565209" w:rsidRPr="00B44110">
        <w:rPr>
          <w:rFonts w:ascii="Arial" w:hAnsi="Arial" w:cs="Arial"/>
          <w:sz w:val="22"/>
          <w:szCs w:val="22"/>
          <w:lang w:val="pt"/>
        </w:rPr>
        <w:t>(</w:t>
      </w:r>
      <w:r w:rsidR="008D7B05">
        <w:rPr>
          <w:rFonts w:ascii="Arial" w:hAnsi="Arial" w:cs="Arial"/>
          <w:sz w:val="22"/>
          <w:szCs w:val="22"/>
          <w:lang w:val="pt"/>
        </w:rPr>
        <w:t>Quatro mil setecentos e trinta reais e dez centavos</w:t>
      </w:r>
      <w:r w:rsidR="00565209" w:rsidRPr="00B44110">
        <w:rPr>
          <w:rFonts w:ascii="Arial" w:hAnsi="Arial" w:cs="Arial"/>
          <w:sz w:val="22"/>
          <w:szCs w:val="22"/>
          <w:lang w:val="pt"/>
        </w:rPr>
        <w:t>)</w:t>
      </w:r>
      <w:r w:rsidR="008D7B05">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F67BA9">
          <w:rPr>
            <w:rStyle w:val="Hyperlink"/>
            <w:rFonts w:ascii="Arial" w:hAnsi="Arial" w:cs="Arial"/>
            <w:i/>
            <w:color w:val="0070C0"/>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139E025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4.1.1 Limite para Apresentação da Proposta de Preços: </w:t>
      </w:r>
      <w:r w:rsidR="00611579">
        <w:rPr>
          <w:rFonts w:ascii="Arial" w:hAnsi="Arial" w:cs="Arial"/>
          <w:b/>
          <w:sz w:val="22"/>
          <w:szCs w:val="22"/>
          <w:lang w:val="pt"/>
        </w:rPr>
        <w:t>14</w:t>
      </w:r>
      <w:r w:rsidR="00565209" w:rsidRPr="00B44110">
        <w:rPr>
          <w:rFonts w:ascii="Arial" w:hAnsi="Arial" w:cs="Arial"/>
          <w:b/>
          <w:sz w:val="22"/>
          <w:szCs w:val="22"/>
          <w:lang w:val="pt"/>
        </w:rPr>
        <w:t>/</w:t>
      </w:r>
      <w:r w:rsidR="005A7D1D" w:rsidRPr="00B44110">
        <w:rPr>
          <w:rFonts w:ascii="Arial" w:hAnsi="Arial" w:cs="Arial"/>
          <w:b/>
          <w:sz w:val="22"/>
          <w:szCs w:val="22"/>
          <w:lang w:val="pt"/>
        </w:rPr>
        <w:t>0</w:t>
      </w:r>
      <w:r w:rsidR="008D7B05">
        <w:rPr>
          <w:rFonts w:ascii="Arial" w:hAnsi="Arial" w:cs="Arial"/>
          <w:b/>
          <w:sz w:val="22"/>
          <w:szCs w:val="22"/>
          <w:lang w:val="pt"/>
        </w:rPr>
        <w:t>6</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4B165692" w14:textId="77777777" w:rsidR="00F67BA9" w:rsidRPr="00B44110" w:rsidRDefault="00F67BA9" w:rsidP="00F76C02">
      <w:pPr>
        <w:tabs>
          <w:tab w:val="left" w:pos="284"/>
        </w:tabs>
        <w:suppressAutoHyphens/>
        <w:autoSpaceDE w:val="0"/>
        <w:autoSpaceDN w:val="0"/>
        <w:adjustRightInd w:val="0"/>
        <w:jc w:val="both"/>
        <w:rPr>
          <w:rFonts w:ascii="Arial" w:hAnsi="Arial" w:cs="Arial"/>
          <w:sz w:val="22"/>
          <w:szCs w:val="22"/>
          <w:lang w:val="pt"/>
        </w:rPr>
      </w:pPr>
    </w:p>
    <w:p w14:paraId="0A89C914" w14:textId="3C82DD4B"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REGULARIDADE FISCAL E TRABALHISTA</w:t>
      </w:r>
    </w:p>
    <w:p w14:paraId="62F3A7A1" w14:textId="0665A8B0"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8D7B05">
        <w:rPr>
          <w:rFonts w:ascii="Arial" w:hAnsi="Arial" w:cs="Arial"/>
          <w:bCs/>
          <w:sz w:val="22"/>
          <w:szCs w:val="22"/>
          <w:lang w:val="pt"/>
        </w:rPr>
        <w:t>2</w:t>
      </w:r>
      <w:r w:rsidRPr="00B44110">
        <w:rPr>
          <w:rFonts w:ascii="Arial" w:hAnsi="Arial" w:cs="Arial"/>
          <w:bCs/>
          <w:sz w:val="22"/>
          <w:szCs w:val="22"/>
          <w:lang w:val="pt"/>
        </w:rPr>
        <w:t>.1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2FEB23D4"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8D7B05">
        <w:rPr>
          <w:rFonts w:ascii="Arial" w:hAnsi="Arial" w:cs="Arial"/>
          <w:bCs/>
          <w:sz w:val="22"/>
          <w:szCs w:val="22"/>
          <w:lang w:val="pt"/>
        </w:rPr>
        <w:t>2</w:t>
      </w:r>
      <w:r w:rsidRPr="00B44110">
        <w:rPr>
          <w:rFonts w:ascii="Arial" w:hAnsi="Arial" w:cs="Arial"/>
          <w:bCs/>
          <w:sz w:val="22"/>
          <w:szCs w:val="22"/>
          <w:lang w:val="pt"/>
        </w:rPr>
        <w:t>.2</w:t>
      </w:r>
      <w:r w:rsidRPr="00B44110">
        <w:rPr>
          <w:rFonts w:ascii="Arial" w:hAnsi="Arial" w:cs="Arial"/>
          <w:sz w:val="22"/>
          <w:szCs w:val="22"/>
          <w:lang w:val="pt"/>
        </w:rPr>
        <w:t xml:space="preserve"> - Certidão de regularidade para com a fazenda estadual e municipal do domicilio da empresa licitante. </w:t>
      </w:r>
    </w:p>
    <w:p w14:paraId="25762890" w14:textId="6C9203A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8D7B05">
        <w:rPr>
          <w:rFonts w:ascii="Arial" w:hAnsi="Arial" w:cs="Arial"/>
          <w:bCs/>
          <w:sz w:val="22"/>
          <w:szCs w:val="22"/>
          <w:lang w:val="pt"/>
        </w:rPr>
        <w:t>2</w:t>
      </w:r>
      <w:r w:rsidRPr="00B44110">
        <w:rPr>
          <w:rFonts w:ascii="Arial" w:hAnsi="Arial" w:cs="Arial"/>
          <w:bCs/>
          <w:sz w:val="22"/>
          <w:szCs w:val="22"/>
          <w:lang w:val="pt"/>
        </w:rPr>
        <w:t>.4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6547BF8D"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w:t>
      </w:r>
      <w:r w:rsidR="008D7B05">
        <w:rPr>
          <w:rFonts w:ascii="Arial" w:hAnsi="Arial" w:cs="Arial"/>
          <w:bCs/>
          <w:sz w:val="22"/>
          <w:szCs w:val="22"/>
          <w:lang w:val="pt"/>
        </w:rPr>
        <w:t>2</w:t>
      </w:r>
      <w:r w:rsidRPr="00B44110">
        <w:rPr>
          <w:rFonts w:ascii="Arial" w:hAnsi="Arial" w:cs="Arial"/>
          <w:bCs/>
          <w:sz w:val="22"/>
          <w:szCs w:val="22"/>
          <w:lang w:val="pt"/>
        </w:rPr>
        <w:t>.5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3E26B2CF"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611579">
        <w:rPr>
          <w:rFonts w:ascii="Arial" w:hAnsi="Arial" w:cs="Arial"/>
          <w:sz w:val="22"/>
          <w:szCs w:val="22"/>
        </w:rPr>
        <w:t>11</w:t>
      </w:r>
      <w:r w:rsidR="00565209" w:rsidRPr="00B44110">
        <w:rPr>
          <w:rFonts w:ascii="Arial" w:hAnsi="Arial" w:cs="Arial"/>
          <w:sz w:val="22"/>
          <w:szCs w:val="22"/>
        </w:rPr>
        <w:t xml:space="preserve"> de </w:t>
      </w:r>
      <w:r w:rsidR="008D7B05">
        <w:rPr>
          <w:rFonts w:ascii="Arial" w:hAnsi="Arial" w:cs="Arial"/>
          <w:sz w:val="22"/>
          <w:szCs w:val="22"/>
        </w:rPr>
        <w:t>junho</w:t>
      </w:r>
      <w:r w:rsidR="005A7D1D" w:rsidRPr="00B44110">
        <w:rPr>
          <w:rFonts w:ascii="Arial" w:hAnsi="Arial" w:cs="Arial"/>
          <w:sz w:val="22"/>
          <w:szCs w:val="22"/>
        </w:rPr>
        <w:t xml:space="preserve">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06203CDA" w14:textId="77777777" w:rsidR="008D7B05" w:rsidRDefault="008D7B05" w:rsidP="00F76C02">
      <w:pPr>
        <w:tabs>
          <w:tab w:val="left" w:pos="284"/>
        </w:tabs>
        <w:autoSpaceDE w:val="0"/>
        <w:autoSpaceDN w:val="0"/>
        <w:adjustRightInd w:val="0"/>
        <w:jc w:val="center"/>
        <w:rPr>
          <w:rFonts w:ascii="Arial" w:hAnsi="Arial" w:cs="Arial"/>
          <w:b/>
          <w:bCs/>
          <w:sz w:val="22"/>
          <w:szCs w:val="22"/>
          <w:lang w:val="pt"/>
        </w:rPr>
      </w:pPr>
    </w:p>
    <w:p w14:paraId="1DCB1B63" w14:textId="77777777" w:rsidR="008D7B05" w:rsidRPr="00B44110" w:rsidRDefault="008D7B05"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500BEC38" w14:textId="77777777" w:rsidR="00F67BA9" w:rsidRDefault="00F67BA9" w:rsidP="008D7B05">
      <w:pPr>
        <w:tabs>
          <w:tab w:val="left" w:pos="284"/>
        </w:tabs>
        <w:autoSpaceDE w:val="0"/>
        <w:autoSpaceDN w:val="0"/>
        <w:adjustRightInd w:val="0"/>
        <w:jc w:val="center"/>
        <w:rPr>
          <w:rFonts w:ascii="Arial" w:hAnsi="Arial" w:cs="Arial"/>
          <w:b/>
          <w:bCs/>
          <w:sz w:val="22"/>
          <w:szCs w:val="22"/>
          <w:lang w:val="pt"/>
        </w:rPr>
      </w:pPr>
    </w:p>
    <w:p w14:paraId="7472111C" w14:textId="77777777" w:rsidR="00F67BA9" w:rsidRDefault="00F67BA9" w:rsidP="008D7B05">
      <w:pPr>
        <w:tabs>
          <w:tab w:val="left" w:pos="284"/>
        </w:tabs>
        <w:autoSpaceDE w:val="0"/>
        <w:autoSpaceDN w:val="0"/>
        <w:adjustRightInd w:val="0"/>
        <w:jc w:val="center"/>
        <w:rPr>
          <w:rFonts w:ascii="Arial" w:hAnsi="Arial" w:cs="Arial"/>
          <w:b/>
          <w:bCs/>
          <w:sz w:val="22"/>
          <w:szCs w:val="22"/>
          <w:lang w:val="pt"/>
        </w:rPr>
      </w:pPr>
    </w:p>
    <w:p w14:paraId="5707472C" w14:textId="77777777" w:rsidR="00F67BA9" w:rsidRDefault="00F67BA9" w:rsidP="008D7B05">
      <w:pPr>
        <w:tabs>
          <w:tab w:val="left" w:pos="284"/>
        </w:tabs>
        <w:autoSpaceDE w:val="0"/>
        <w:autoSpaceDN w:val="0"/>
        <w:adjustRightInd w:val="0"/>
        <w:jc w:val="center"/>
        <w:rPr>
          <w:rFonts w:ascii="Arial" w:hAnsi="Arial" w:cs="Arial"/>
          <w:b/>
          <w:bCs/>
          <w:sz w:val="22"/>
          <w:szCs w:val="22"/>
          <w:lang w:val="pt"/>
        </w:rPr>
      </w:pPr>
    </w:p>
    <w:p w14:paraId="4D424152" w14:textId="77777777" w:rsidR="00F67BA9" w:rsidRDefault="00F67BA9" w:rsidP="008D7B05">
      <w:pPr>
        <w:tabs>
          <w:tab w:val="left" w:pos="284"/>
        </w:tabs>
        <w:autoSpaceDE w:val="0"/>
        <w:autoSpaceDN w:val="0"/>
        <w:adjustRightInd w:val="0"/>
        <w:jc w:val="center"/>
        <w:rPr>
          <w:rFonts w:ascii="Arial" w:hAnsi="Arial" w:cs="Arial"/>
          <w:b/>
          <w:bCs/>
          <w:sz w:val="22"/>
          <w:szCs w:val="22"/>
          <w:lang w:val="pt"/>
        </w:rPr>
      </w:pPr>
    </w:p>
    <w:p w14:paraId="7059D192"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 xml:space="preserve">PROCESSO Nº. </w:t>
      </w:r>
      <w:r>
        <w:rPr>
          <w:rFonts w:ascii="Arial" w:hAnsi="Arial" w:cs="Arial"/>
          <w:b/>
          <w:bCs/>
          <w:sz w:val="22"/>
          <w:szCs w:val="22"/>
          <w:lang w:val="pt"/>
        </w:rPr>
        <w:t>10</w:t>
      </w:r>
      <w:r w:rsidRPr="00B44110">
        <w:rPr>
          <w:rFonts w:ascii="Arial" w:hAnsi="Arial" w:cs="Arial"/>
          <w:b/>
          <w:bCs/>
          <w:sz w:val="22"/>
          <w:szCs w:val="22"/>
          <w:lang w:val="pt"/>
        </w:rPr>
        <w:t>/2024</w:t>
      </w:r>
    </w:p>
    <w:p w14:paraId="40C9C8B2"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9</w:t>
      </w:r>
      <w:r w:rsidRPr="00B44110">
        <w:rPr>
          <w:rFonts w:ascii="Arial" w:hAnsi="Arial" w:cs="Arial"/>
          <w:b/>
          <w:bCs/>
          <w:sz w:val="22"/>
          <w:szCs w:val="22"/>
          <w:lang w:val="pt"/>
        </w:rPr>
        <w:t>/2024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2249F3E1" w14:textId="77777777" w:rsidR="008F5395" w:rsidRPr="008F5395" w:rsidRDefault="008F5395" w:rsidP="000A6CDF">
      <w:pPr>
        <w:ind w:right="317"/>
        <w:jc w:val="center"/>
        <w:rPr>
          <w:rFonts w:ascii="Arial" w:hAnsi="Arial" w:cs="Arial"/>
          <w:b/>
          <w:sz w:val="22"/>
          <w:szCs w:val="22"/>
        </w:rPr>
      </w:pPr>
      <w:r w:rsidRPr="008F5395">
        <w:rPr>
          <w:rFonts w:ascii="Arial" w:hAnsi="Arial" w:cs="Arial"/>
          <w:b/>
          <w:sz w:val="22"/>
          <w:szCs w:val="22"/>
        </w:rPr>
        <w:t>TERMO DE REFERÊNCIA</w:t>
      </w:r>
    </w:p>
    <w:p w14:paraId="0A1DD0B7" w14:textId="77777777" w:rsidR="008F5395" w:rsidRPr="008F5395" w:rsidRDefault="008F5395" w:rsidP="008F5395">
      <w:pPr>
        <w:ind w:right="317"/>
        <w:jc w:val="both"/>
        <w:rPr>
          <w:rFonts w:ascii="Arial" w:hAnsi="Arial" w:cs="Arial"/>
          <w:b/>
          <w:sz w:val="22"/>
          <w:szCs w:val="22"/>
        </w:rPr>
      </w:pPr>
    </w:p>
    <w:p w14:paraId="34DCA505"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1. OBJETO</w:t>
      </w:r>
    </w:p>
    <w:p w14:paraId="66610400" w14:textId="77777777" w:rsidR="008F5395" w:rsidRPr="00F67BA9" w:rsidRDefault="008F5395" w:rsidP="008F5395">
      <w:pPr>
        <w:ind w:right="317"/>
        <w:jc w:val="both"/>
        <w:rPr>
          <w:rFonts w:ascii="Arial" w:hAnsi="Arial" w:cs="Arial"/>
          <w:sz w:val="22"/>
          <w:szCs w:val="22"/>
        </w:rPr>
      </w:pPr>
      <w:r w:rsidRPr="00F67BA9">
        <w:rPr>
          <w:rFonts w:ascii="Arial" w:hAnsi="Arial" w:cs="Arial"/>
          <w:sz w:val="22"/>
          <w:szCs w:val="22"/>
        </w:rPr>
        <w:t>Contratação de pessoa jurídica para prestação de serviço de impressão de 15 livros da Lei Orgânica e 15 livros do Regimento Interno da Câmara Municipal de Ibertioga – MG.</w:t>
      </w:r>
    </w:p>
    <w:p w14:paraId="71A53133" w14:textId="77777777" w:rsidR="008F5395" w:rsidRPr="008F5395" w:rsidRDefault="008F5395" w:rsidP="008F5395">
      <w:pPr>
        <w:ind w:right="317"/>
        <w:jc w:val="both"/>
        <w:rPr>
          <w:rFonts w:ascii="Arial" w:hAnsi="Arial" w:cs="Arial"/>
          <w:b/>
          <w:sz w:val="22"/>
          <w:szCs w:val="22"/>
        </w:rPr>
      </w:pPr>
    </w:p>
    <w:p w14:paraId="695D55C7"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2. ESPECIFICAÇÕES DO OBJETO</w:t>
      </w:r>
    </w:p>
    <w:p w14:paraId="31725A50" w14:textId="5B545962" w:rsidR="008F5395" w:rsidRDefault="008F5395" w:rsidP="008F5395">
      <w:pPr>
        <w:pStyle w:val="PargrafodaLista"/>
        <w:ind w:left="0" w:right="317"/>
        <w:jc w:val="both"/>
        <w:rPr>
          <w:rFonts w:ascii="Arial" w:hAnsi="Arial" w:cs="Arial"/>
          <w:sz w:val="22"/>
          <w:szCs w:val="22"/>
        </w:rPr>
      </w:pPr>
      <w:r w:rsidRPr="008F5395">
        <w:rPr>
          <w:rFonts w:ascii="Arial" w:hAnsi="Arial" w:cs="Arial"/>
          <w:b/>
          <w:sz w:val="22"/>
          <w:szCs w:val="22"/>
        </w:rPr>
        <w:t xml:space="preserve">2.1. </w:t>
      </w:r>
      <w:r>
        <w:rPr>
          <w:rFonts w:ascii="Arial" w:hAnsi="Arial" w:cs="Arial"/>
          <w:sz w:val="22"/>
          <w:szCs w:val="22"/>
        </w:rPr>
        <w:t xml:space="preserve">- </w:t>
      </w:r>
      <w:r w:rsidRPr="00F67BA9">
        <w:rPr>
          <w:rFonts w:ascii="Arial" w:hAnsi="Arial" w:cs="Arial"/>
          <w:sz w:val="22"/>
          <w:szCs w:val="22"/>
        </w:rPr>
        <w:t>Impressão de 15 exemplares da Lei Orgânica da Câmara Municipal de Ibertioga – MG;</w:t>
      </w:r>
    </w:p>
    <w:p w14:paraId="0AFF71AD" w14:textId="77777777" w:rsidR="008F5395" w:rsidRPr="00F67BA9" w:rsidRDefault="008F5395" w:rsidP="008F5395">
      <w:pPr>
        <w:ind w:right="317"/>
        <w:jc w:val="both"/>
        <w:rPr>
          <w:rFonts w:ascii="Arial" w:hAnsi="Arial" w:cs="Arial"/>
          <w:sz w:val="22"/>
          <w:szCs w:val="22"/>
        </w:rPr>
      </w:pPr>
      <w:r w:rsidRPr="00F67BA9">
        <w:rPr>
          <w:rFonts w:ascii="Arial" w:hAnsi="Arial" w:cs="Arial"/>
          <w:sz w:val="22"/>
          <w:szCs w:val="22"/>
        </w:rPr>
        <w:t xml:space="preserve">Capa: 21x30,6cm, 4x0 cores, Tinta Escala em </w:t>
      </w:r>
      <w:proofErr w:type="spellStart"/>
      <w:r w:rsidRPr="00F67BA9">
        <w:rPr>
          <w:rFonts w:ascii="Arial" w:hAnsi="Arial" w:cs="Arial"/>
          <w:sz w:val="22"/>
          <w:szCs w:val="22"/>
        </w:rPr>
        <w:t>Triplex</w:t>
      </w:r>
      <w:proofErr w:type="spellEnd"/>
      <w:r w:rsidRPr="00F67BA9">
        <w:rPr>
          <w:rFonts w:ascii="Arial" w:hAnsi="Arial" w:cs="Arial"/>
          <w:sz w:val="22"/>
          <w:szCs w:val="22"/>
        </w:rPr>
        <w:t xml:space="preserve"> 250g. CTP.</w:t>
      </w:r>
    </w:p>
    <w:p w14:paraId="04B8BFAF" w14:textId="77777777" w:rsidR="008F5395" w:rsidRPr="00F67BA9" w:rsidRDefault="008F5395" w:rsidP="008F5395">
      <w:pPr>
        <w:ind w:right="317"/>
        <w:jc w:val="both"/>
        <w:rPr>
          <w:rFonts w:ascii="Arial" w:hAnsi="Arial" w:cs="Arial"/>
          <w:sz w:val="22"/>
          <w:szCs w:val="22"/>
        </w:rPr>
      </w:pPr>
      <w:r w:rsidRPr="00F67BA9">
        <w:rPr>
          <w:rFonts w:ascii="Arial" w:hAnsi="Arial" w:cs="Arial"/>
          <w:sz w:val="22"/>
          <w:szCs w:val="22"/>
        </w:rPr>
        <w:t xml:space="preserve">Miolo: 105 </w:t>
      </w:r>
      <w:proofErr w:type="spellStart"/>
      <w:r w:rsidRPr="00F67BA9">
        <w:rPr>
          <w:rFonts w:ascii="Arial" w:hAnsi="Arial" w:cs="Arial"/>
          <w:sz w:val="22"/>
          <w:szCs w:val="22"/>
        </w:rPr>
        <w:t>pgs</w:t>
      </w:r>
      <w:proofErr w:type="spellEnd"/>
      <w:r w:rsidRPr="00F67BA9">
        <w:rPr>
          <w:rFonts w:ascii="Arial" w:hAnsi="Arial" w:cs="Arial"/>
          <w:sz w:val="22"/>
          <w:szCs w:val="22"/>
        </w:rPr>
        <w:t>, 21x15cm, 1 cor, Sob Consulta em OFF SET 75g. CTP.</w:t>
      </w:r>
    </w:p>
    <w:p w14:paraId="3E9E5B24" w14:textId="77777777" w:rsidR="008F5395" w:rsidRDefault="008F5395" w:rsidP="008F5395">
      <w:pPr>
        <w:ind w:right="317"/>
        <w:jc w:val="both"/>
        <w:rPr>
          <w:rFonts w:ascii="Arial" w:hAnsi="Arial" w:cs="Arial"/>
          <w:sz w:val="22"/>
          <w:szCs w:val="22"/>
        </w:rPr>
      </w:pPr>
      <w:r w:rsidRPr="00F67BA9">
        <w:rPr>
          <w:rFonts w:ascii="Arial" w:hAnsi="Arial" w:cs="Arial"/>
          <w:sz w:val="22"/>
          <w:szCs w:val="22"/>
        </w:rPr>
        <w:t>Lombada:6mm, Grampeado, Boleto.</w:t>
      </w:r>
    </w:p>
    <w:p w14:paraId="5C1B4141" w14:textId="77777777" w:rsidR="008F5395" w:rsidRDefault="008F5395" w:rsidP="008F5395">
      <w:pPr>
        <w:ind w:right="317"/>
        <w:jc w:val="both"/>
        <w:rPr>
          <w:rFonts w:ascii="Arial" w:hAnsi="Arial" w:cs="Arial"/>
          <w:sz w:val="22"/>
          <w:szCs w:val="22"/>
        </w:rPr>
      </w:pPr>
    </w:p>
    <w:p w14:paraId="1CA337E7" w14:textId="4DF5EC14" w:rsidR="008F5395" w:rsidRDefault="008F5395" w:rsidP="008F5395">
      <w:pPr>
        <w:ind w:right="317"/>
        <w:jc w:val="both"/>
        <w:rPr>
          <w:rFonts w:ascii="Arial" w:hAnsi="Arial" w:cs="Arial"/>
          <w:sz w:val="22"/>
          <w:szCs w:val="22"/>
        </w:rPr>
      </w:pPr>
      <w:r w:rsidRPr="008F5395">
        <w:rPr>
          <w:rFonts w:ascii="Arial" w:hAnsi="Arial" w:cs="Arial"/>
          <w:b/>
          <w:sz w:val="22"/>
          <w:szCs w:val="22"/>
        </w:rPr>
        <w:t>2.2 -</w:t>
      </w:r>
      <w:r>
        <w:rPr>
          <w:rFonts w:ascii="Arial" w:hAnsi="Arial" w:cs="Arial"/>
          <w:sz w:val="22"/>
          <w:szCs w:val="22"/>
        </w:rPr>
        <w:t xml:space="preserve"> </w:t>
      </w:r>
      <w:r w:rsidRPr="00F67BA9">
        <w:rPr>
          <w:rFonts w:ascii="Arial" w:hAnsi="Arial" w:cs="Arial"/>
          <w:sz w:val="22"/>
          <w:szCs w:val="22"/>
        </w:rPr>
        <w:t>Impressão de 15 exemplares do Regimento Interno da Câmara Municipal de Ibertioga – MG;</w:t>
      </w:r>
    </w:p>
    <w:p w14:paraId="3CA451DD" w14:textId="77777777"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 xml:space="preserve">Capa: 21x30,6cm, 4x0 cores, Tinta Escala em </w:t>
      </w:r>
      <w:proofErr w:type="spellStart"/>
      <w:r w:rsidRPr="008F5395">
        <w:rPr>
          <w:rFonts w:ascii="Arial" w:hAnsi="Arial" w:cs="Arial"/>
          <w:sz w:val="22"/>
          <w:szCs w:val="22"/>
        </w:rPr>
        <w:t>Triplex</w:t>
      </w:r>
      <w:proofErr w:type="spellEnd"/>
      <w:r w:rsidRPr="008F5395">
        <w:rPr>
          <w:rFonts w:ascii="Arial" w:hAnsi="Arial" w:cs="Arial"/>
          <w:sz w:val="22"/>
          <w:szCs w:val="22"/>
        </w:rPr>
        <w:t xml:space="preserve"> 250g. CTP.</w:t>
      </w:r>
    </w:p>
    <w:p w14:paraId="06E566ED" w14:textId="77777777"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 xml:space="preserve">Miolo: 88 </w:t>
      </w:r>
      <w:proofErr w:type="spellStart"/>
      <w:r w:rsidRPr="008F5395">
        <w:rPr>
          <w:rFonts w:ascii="Arial" w:hAnsi="Arial" w:cs="Arial"/>
          <w:sz w:val="22"/>
          <w:szCs w:val="22"/>
        </w:rPr>
        <w:t>pgs</w:t>
      </w:r>
      <w:proofErr w:type="spellEnd"/>
      <w:r w:rsidRPr="008F5395">
        <w:rPr>
          <w:rFonts w:ascii="Arial" w:hAnsi="Arial" w:cs="Arial"/>
          <w:sz w:val="22"/>
          <w:szCs w:val="22"/>
        </w:rPr>
        <w:t>, 21x15cm, 1 cor, Sob Consulta em OFF SET 75g. CTP.</w:t>
      </w:r>
    </w:p>
    <w:p w14:paraId="29AA4B32" w14:textId="77777777" w:rsidR="008F5395" w:rsidRDefault="008F5395" w:rsidP="008F5395">
      <w:pPr>
        <w:ind w:right="317"/>
        <w:jc w:val="both"/>
        <w:rPr>
          <w:rFonts w:ascii="Arial" w:hAnsi="Arial" w:cs="Arial"/>
          <w:sz w:val="22"/>
          <w:szCs w:val="22"/>
        </w:rPr>
      </w:pPr>
      <w:r w:rsidRPr="008F5395">
        <w:rPr>
          <w:rFonts w:ascii="Arial" w:hAnsi="Arial" w:cs="Arial"/>
          <w:sz w:val="22"/>
          <w:szCs w:val="22"/>
        </w:rPr>
        <w:t>Lombada:5mm, Grampeado, Boleto.</w:t>
      </w:r>
    </w:p>
    <w:p w14:paraId="05138061" w14:textId="77777777" w:rsidR="008F5395" w:rsidRPr="008F5395" w:rsidRDefault="008F5395" w:rsidP="008F5395">
      <w:pPr>
        <w:ind w:right="317"/>
        <w:jc w:val="both"/>
        <w:rPr>
          <w:rFonts w:ascii="Arial" w:hAnsi="Arial" w:cs="Arial"/>
          <w:b/>
          <w:sz w:val="22"/>
          <w:szCs w:val="22"/>
        </w:rPr>
      </w:pPr>
    </w:p>
    <w:p w14:paraId="5830BA17" w14:textId="6E6E8F2F" w:rsidR="008F5395" w:rsidRDefault="008F5395" w:rsidP="008F5395">
      <w:pPr>
        <w:ind w:right="317"/>
        <w:jc w:val="both"/>
        <w:rPr>
          <w:rFonts w:ascii="Arial" w:hAnsi="Arial" w:cs="Arial"/>
          <w:sz w:val="22"/>
          <w:szCs w:val="22"/>
        </w:rPr>
      </w:pPr>
      <w:r w:rsidRPr="008F5395">
        <w:rPr>
          <w:rFonts w:ascii="Arial" w:hAnsi="Arial" w:cs="Arial"/>
          <w:b/>
          <w:sz w:val="22"/>
          <w:szCs w:val="22"/>
        </w:rPr>
        <w:t>2.3 -</w:t>
      </w:r>
      <w:r>
        <w:rPr>
          <w:rFonts w:ascii="Arial" w:hAnsi="Arial" w:cs="Arial"/>
          <w:sz w:val="22"/>
          <w:szCs w:val="22"/>
        </w:rPr>
        <w:t xml:space="preserve"> </w:t>
      </w:r>
      <w:r w:rsidRPr="00F67BA9">
        <w:rPr>
          <w:rFonts w:ascii="Arial" w:hAnsi="Arial" w:cs="Arial"/>
          <w:sz w:val="22"/>
          <w:szCs w:val="22"/>
        </w:rPr>
        <w:t>Encadernação dos livros conforme padrões estabelecidos.</w:t>
      </w:r>
    </w:p>
    <w:p w14:paraId="6007C340" w14:textId="57AF25E3" w:rsidR="008F5395" w:rsidRPr="008F5395" w:rsidRDefault="008F5395" w:rsidP="008F5395">
      <w:pPr>
        <w:ind w:right="317"/>
        <w:jc w:val="both"/>
        <w:rPr>
          <w:rFonts w:ascii="Arial" w:hAnsi="Arial" w:cs="Arial"/>
          <w:b/>
          <w:sz w:val="22"/>
          <w:szCs w:val="22"/>
        </w:rPr>
      </w:pPr>
    </w:p>
    <w:p w14:paraId="24DA5B33" w14:textId="407E5DBE"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3. FORMA, LOCAL E PRAZOS DE EXECUÇÃO OU ENTREGA DO BEM</w:t>
      </w:r>
      <w:r>
        <w:rPr>
          <w:rFonts w:ascii="Arial" w:hAnsi="Arial" w:cs="Arial"/>
          <w:b/>
          <w:sz w:val="22"/>
          <w:szCs w:val="22"/>
        </w:rPr>
        <w:t>.</w:t>
      </w:r>
    </w:p>
    <w:p w14:paraId="67E96B0C" w14:textId="76CDBCD2"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 xml:space="preserve">Os Exemplares serão entregues na </w:t>
      </w:r>
      <w:r>
        <w:rPr>
          <w:rFonts w:ascii="Arial" w:hAnsi="Arial" w:cs="Arial"/>
          <w:sz w:val="22"/>
          <w:szCs w:val="22"/>
        </w:rPr>
        <w:t>sede do L</w:t>
      </w:r>
      <w:r w:rsidRPr="008F5395">
        <w:rPr>
          <w:rFonts w:ascii="Arial" w:hAnsi="Arial" w:cs="Arial"/>
          <w:sz w:val="22"/>
          <w:szCs w:val="22"/>
        </w:rPr>
        <w:t>egislativo</w:t>
      </w:r>
      <w:r>
        <w:rPr>
          <w:rFonts w:ascii="Arial" w:hAnsi="Arial" w:cs="Arial"/>
          <w:sz w:val="22"/>
          <w:szCs w:val="22"/>
        </w:rPr>
        <w:t xml:space="preserve"> em até 60(sessenta) dias</w:t>
      </w:r>
      <w:r w:rsidRPr="008F5395">
        <w:rPr>
          <w:rFonts w:ascii="Arial" w:hAnsi="Arial" w:cs="Arial"/>
          <w:sz w:val="22"/>
          <w:szCs w:val="22"/>
        </w:rPr>
        <w:t>.</w:t>
      </w:r>
    </w:p>
    <w:p w14:paraId="00BC9C0E" w14:textId="77777777" w:rsidR="008F5395" w:rsidRPr="008F5395" w:rsidRDefault="008F5395" w:rsidP="008F5395">
      <w:pPr>
        <w:ind w:right="317"/>
        <w:jc w:val="both"/>
        <w:rPr>
          <w:rFonts w:ascii="Arial" w:hAnsi="Arial" w:cs="Arial"/>
          <w:b/>
          <w:sz w:val="22"/>
          <w:szCs w:val="22"/>
        </w:rPr>
      </w:pPr>
    </w:p>
    <w:p w14:paraId="5EBB7FC1"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3.1. Prazo de Execução:</w:t>
      </w:r>
    </w:p>
    <w:p w14:paraId="5A20F192" w14:textId="3DDC1E2C"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O contrato terá duração de 02 meses, com possibilidade de prorrogação por iguais períodos, mediante acordo entre as partes.</w:t>
      </w:r>
    </w:p>
    <w:p w14:paraId="3CE046E8" w14:textId="77777777" w:rsidR="008F5395" w:rsidRPr="008F5395" w:rsidRDefault="008F5395" w:rsidP="008F5395">
      <w:pPr>
        <w:ind w:right="317"/>
        <w:jc w:val="both"/>
        <w:rPr>
          <w:rFonts w:ascii="Arial" w:hAnsi="Arial" w:cs="Arial"/>
          <w:b/>
          <w:sz w:val="22"/>
          <w:szCs w:val="22"/>
        </w:rPr>
      </w:pPr>
    </w:p>
    <w:p w14:paraId="030CF618"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3.2. Requisitos da Empresa:</w:t>
      </w:r>
    </w:p>
    <w:p w14:paraId="6C94CF4E" w14:textId="77777777" w:rsidR="008F5395" w:rsidRDefault="008F5395" w:rsidP="008F5395">
      <w:pPr>
        <w:ind w:right="317"/>
        <w:jc w:val="both"/>
        <w:rPr>
          <w:rFonts w:ascii="Arial" w:hAnsi="Arial" w:cs="Arial"/>
          <w:sz w:val="22"/>
          <w:szCs w:val="22"/>
        </w:rPr>
      </w:pPr>
      <w:r w:rsidRPr="008F5395">
        <w:rPr>
          <w:rFonts w:ascii="Arial" w:hAnsi="Arial" w:cs="Arial"/>
          <w:b/>
          <w:sz w:val="22"/>
          <w:szCs w:val="22"/>
        </w:rPr>
        <w:t>3.2.1</w:t>
      </w:r>
      <w:r w:rsidRPr="008F5395">
        <w:rPr>
          <w:rFonts w:ascii="Arial" w:hAnsi="Arial" w:cs="Arial"/>
          <w:sz w:val="22"/>
          <w:szCs w:val="22"/>
        </w:rPr>
        <w:t xml:space="preserve"> Proposta comercial contendo descrição dos serviços a serem prestados, prazo de entrega e valor total;</w:t>
      </w:r>
    </w:p>
    <w:p w14:paraId="715050EE" w14:textId="77777777" w:rsidR="000A6CDF" w:rsidRDefault="000A6CDF" w:rsidP="008F5395">
      <w:pPr>
        <w:ind w:right="317"/>
        <w:jc w:val="both"/>
        <w:rPr>
          <w:rFonts w:ascii="Arial" w:hAnsi="Arial" w:cs="Arial"/>
          <w:sz w:val="22"/>
          <w:szCs w:val="22"/>
        </w:rPr>
      </w:pPr>
    </w:p>
    <w:p w14:paraId="23E1D77A" w14:textId="4FFCC65C" w:rsidR="008F5395" w:rsidRDefault="008F5395" w:rsidP="008F5395">
      <w:pPr>
        <w:ind w:right="317"/>
        <w:jc w:val="both"/>
        <w:rPr>
          <w:rFonts w:ascii="Arial" w:hAnsi="Arial" w:cs="Arial"/>
          <w:sz w:val="22"/>
          <w:szCs w:val="22"/>
        </w:rPr>
      </w:pPr>
      <w:r w:rsidRPr="008F5395">
        <w:rPr>
          <w:rFonts w:ascii="Arial" w:hAnsi="Arial" w:cs="Arial"/>
          <w:b/>
          <w:sz w:val="22"/>
          <w:szCs w:val="22"/>
        </w:rPr>
        <w:t>3.2.2.</w:t>
      </w:r>
      <w:r>
        <w:rPr>
          <w:rFonts w:ascii="Arial" w:hAnsi="Arial" w:cs="Arial"/>
          <w:sz w:val="22"/>
          <w:szCs w:val="22"/>
        </w:rPr>
        <w:t xml:space="preserve"> </w:t>
      </w:r>
      <w:r w:rsidRPr="008F5395">
        <w:rPr>
          <w:rFonts w:ascii="Arial" w:hAnsi="Arial" w:cs="Arial"/>
          <w:sz w:val="22"/>
          <w:szCs w:val="22"/>
        </w:rPr>
        <w:t>Documentação jurídica da empresa, comprovando regularidade fiscal e trabalhista;</w:t>
      </w:r>
    </w:p>
    <w:p w14:paraId="313DBCC3" w14:textId="77777777" w:rsidR="000A6CDF" w:rsidRPr="008F5395" w:rsidRDefault="000A6CDF" w:rsidP="008F5395">
      <w:pPr>
        <w:ind w:right="317"/>
        <w:jc w:val="both"/>
        <w:rPr>
          <w:rFonts w:ascii="Arial" w:hAnsi="Arial" w:cs="Arial"/>
          <w:sz w:val="22"/>
          <w:szCs w:val="22"/>
        </w:rPr>
      </w:pPr>
    </w:p>
    <w:p w14:paraId="3FF6CED2" w14:textId="2F528E91" w:rsidR="008F5395" w:rsidRDefault="008F5395" w:rsidP="008F5395">
      <w:pPr>
        <w:ind w:right="317"/>
        <w:jc w:val="both"/>
        <w:rPr>
          <w:rFonts w:ascii="Arial" w:hAnsi="Arial" w:cs="Arial"/>
          <w:sz w:val="22"/>
          <w:szCs w:val="22"/>
        </w:rPr>
      </w:pPr>
      <w:r w:rsidRPr="008F5395">
        <w:rPr>
          <w:rFonts w:ascii="Arial" w:hAnsi="Arial" w:cs="Arial"/>
          <w:b/>
          <w:sz w:val="22"/>
          <w:szCs w:val="22"/>
        </w:rPr>
        <w:t>3.3.3.</w:t>
      </w:r>
      <w:r>
        <w:rPr>
          <w:rFonts w:ascii="Arial" w:hAnsi="Arial" w:cs="Arial"/>
          <w:sz w:val="22"/>
          <w:szCs w:val="22"/>
        </w:rPr>
        <w:t xml:space="preserve"> </w:t>
      </w:r>
      <w:r w:rsidRPr="008F5395">
        <w:rPr>
          <w:rFonts w:ascii="Arial" w:hAnsi="Arial" w:cs="Arial"/>
          <w:sz w:val="22"/>
          <w:szCs w:val="22"/>
        </w:rPr>
        <w:t>Amostra de trabalhos anteriores realizados pela empresa.</w:t>
      </w:r>
    </w:p>
    <w:p w14:paraId="4FA6E06E" w14:textId="77777777" w:rsidR="008F5395" w:rsidRPr="008F5395" w:rsidRDefault="008F5395" w:rsidP="008F5395">
      <w:pPr>
        <w:ind w:right="317"/>
        <w:jc w:val="both"/>
        <w:rPr>
          <w:rFonts w:ascii="Arial" w:hAnsi="Arial" w:cs="Arial"/>
          <w:sz w:val="22"/>
          <w:szCs w:val="22"/>
        </w:rPr>
      </w:pPr>
    </w:p>
    <w:p w14:paraId="7A6917A4"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3.3. Critérios de Avaliação:</w:t>
      </w:r>
    </w:p>
    <w:p w14:paraId="2CBCE81D" w14:textId="77777777"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A seleção da empresa será realizada com base nos seguintes critérios: experiência no ramo, capacidade técnica da equipe, proposta de preços e documentação regular.</w:t>
      </w:r>
    </w:p>
    <w:p w14:paraId="66216BFC" w14:textId="77777777" w:rsidR="008F5395" w:rsidRPr="008F5395" w:rsidRDefault="008F5395" w:rsidP="008F5395">
      <w:pPr>
        <w:ind w:right="317"/>
        <w:jc w:val="both"/>
        <w:rPr>
          <w:rFonts w:ascii="Arial" w:hAnsi="Arial" w:cs="Arial"/>
          <w:b/>
          <w:sz w:val="22"/>
          <w:szCs w:val="22"/>
        </w:rPr>
      </w:pPr>
    </w:p>
    <w:p w14:paraId="2B389F61"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3.4. Forma de Contratação:</w:t>
      </w:r>
    </w:p>
    <w:p w14:paraId="3647173E" w14:textId="77777777"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A contratação será realizada por meio de processo licitatório, modalidade a ser definida de acordo com a legislação vigente.</w:t>
      </w:r>
    </w:p>
    <w:p w14:paraId="6053788B" w14:textId="77777777" w:rsidR="008F5395" w:rsidRPr="008F5395" w:rsidRDefault="008F5395" w:rsidP="008F5395">
      <w:pPr>
        <w:ind w:right="317"/>
        <w:jc w:val="both"/>
        <w:rPr>
          <w:rFonts w:ascii="Arial" w:hAnsi="Arial" w:cs="Arial"/>
          <w:b/>
          <w:sz w:val="22"/>
          <w:szCs w:val="22"/>
        </w:rPr>
      </w:pPr>
    </w:p>
    <w:p w14:paraId="48F955AA" w14:textId="77777777" w:rsidR="000A6CDF" w:rsidRDefault="000A6CDF" w:rsidP="008F5395">
      <w:pPr>
        <w:ind w:right="317"/>
        <w:jc w:val="both"/>
        <w:rPr>
          <w:rFonts w:ascii="Arial" w:hAnsi="Arial" w:cs="Arial"/>
          <w:b/>
          <w:sz w:val="22"/>
          <w:szCs w:val="22"/>
        </w:rPr>
      </w:pPr>
    </w:p>
    <w:p w14:paraId="7D445039"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lastRenderedPageBreak/>
        <w:t>4. ACOMPANHAMENTO E FISCALIZAÇÃO</w:t>
      </w:r>
    </w:p>
    <w:p w14:paraId="40C691D8" w14:textId="1817CDE0"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O agente público que irá aco</w:t>
      </w:r>
      <w:bookmarkStart w:id="0" w:name="_GoBack"/>
      <w:bookmarkEnd w:id="0"/>
      <w:r w:rsidRPr="008F5395">
        <w:rPr>
          <w:rFonts w:ascii="Arial" w:hAnsi="Arial" w:cs="Arial"/>
          <w:sz w:val="22"/>
          <w:szCs w:val="22"/>
        </w:rPr>
        <w:t xml:space="preserve">mpanhar e fiscalizar o fornecimento ou prestação dos serviços será </w:t>
      </w:r>
      <w:r w:rsidRPr="009D33AB">
        <w:rPr>
          <w:rFonts w:ascii="Arial" w:hAnsi="Arial" w:cs="Arial"/>
          <w:sz w:val="22"/>
          <w:szCs w:val="22"/>
        </w:rPr>
        <w:t xml:space="preserve">a Diretora Geral do Legislativo </w:t>
      </w:r>
      <w:r w:rsidRPr="008F5395">
        <w:rPr>
          <w:rFonts w:ascii="Arial" w:hAnsi="Arial" w:cs="Arial"/>
          <w:sz w:val="22"/>
          <w:szCs w:val="22"/>
        </w:rPr>
        <w:t>e lotada nesta Secretaria.</w:t>
      </w:r>
    </w:p>
    <w:p w14:paraId="1CD5DE1E" w14:textId="77777777" w:rsidR="008F5395" w:rsidRPr="008F5395" w:rsidRDefault="008F5395" w:rsidP="008F5395">
      <w:pPr>
        <w:ind w:right="317"/>
        <w:jc w:val="both"/>
        <w:rPr>
          <w:rFonts w:ascii="Arial" w:hAnsi="Arial" w:cs="Arial"/>
          <w:b/>
          <w:sz w:val="22"/>
          <w:szCs w:val="22"/>
        </w:rPr>
      </w:pPr>
    </w:p>
    <w:p w14:paraId="53B6E5C9"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6. CONDIÇÕES DE PAGAMENTO</w:t>
      </w:r>
    </w:p>
    <w:p w14:paraId="2A9A3566" w14:textId="7D91C6A2" w:rsidR="008F5395" w:rsidRPr="008F5395" w:rsidRDefault="008F5395" w:rsidP="008F5395">
      <w:pPr>
        <w:ind w:right="317"/>
        <w:jc w:val="both"/>
        <w:rPr>
          <w:rFonts w:ascii="Arial" w:hAnsi="Arial" w:cs="Arial"/>
          <w:sz w:val="22"/>
          <w:szCs w:val="22"/>
        </w:rPr>
      </w:pPr>
      <w:r w:rsidRPr="000A6CDF">
        <w:rPr>
          <w:rFonts w:ascii="Arial" w:hAnsi="Arial" w:cs="Arial"/>
          <w:b/>
          <w:sz w:val="22"/>
          <w:szCs w:val="22"/>
        </w:rPr>
        <w:t>6.1.</w:t>
      </w:r>
      <w:r w:rsidRPr="008F5395">
        <w:rPr>
          <w:rFonts w:ascii="Arial" w:hAnsi="Arial" w:cs="Arial"/>
          <w:sz w:val="22"/>
          <w:szCs w:val="22"/>
        </w:rPr>
        <w:t xml:space="preserve"> O pagamento será realizado em até </w:t>
      </w:r>
      <w:r w:rsidR="000A6CDF">
        <w:rPr>
          <w:rFonts w:ascii="Arial" w:hAnsi="Arial" w:cs="Arial"/>
          <w:sz w:val="22"/>
          <w:szCs w:val="22"/>
        </w:rPr>
        <w:t>15 (quinze</w:t>
      </w:r>
      <w:r w:rsidRPr="008F5395">
        <w:rPr>
          <w:rFonts w:ascii="Arial" w:hAnsi="Arial" w:cs="Arial"/>
          <w:sz w:val="22"/>
          <w:szCs w:val="22"/>
        </w:rPr>
        <w:t>) dias após a emissão e aceitação da Nota Fiscal pela Secretaria demandante através de depósito ou transferência bancária em conta corrente em nome da empresa.</w:t>
      </w:r>
    </w:p>
    <w:p w14:paraId="78FF5AAD" w14:textId="77777777" w:rsidR="008F5395" w:rsidRPr="008F5395" w:rsidRDefault="008F5395" w:rsidP="008F5395">
      <w:pPr>
        <w:ind w:right="317"/>
        <w:jc w:val="both"/>
        <w:rPr>
          <w:rFonts w:ascii="Arial" w:hAnsi="Arial" w:cs="Arial"/>
          <w:b/>
          <w:sz w:val="22"/>
          <w:szCs w:val="22"/>
        </w:rPr>
      </w:pPr>
    </w:p>
    <w:p w14:paraId="774689C4"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 xml:space="preserve">6.2. </w:t>
      </w:r>
      <w:r w:rsidRPr="000A6CDF">
        <w:rPr>
          <w:rFonts w:ascii="Arial" w:hAnsi="Arial" w:cs="Arial"/>
          <w:sz w:val="22"/>
          <w:szCs w:val="22"/>
        </w:rPr>
        <w:t xml:space="preserve">O documento fiscal </w:t>
      </w:r>
      <w:proofErr w:type="gramStart"/>
      <w:r w:rsidRPr="000A6CDF">
        <w:rPr>
          <w:rFonts w:ascii="Arial" w:hAnsi="Arial" w:cs="Arial"/>
          <w:sz w:val="22"/>
          <w:szCs w:val="22"/>
        </w:rPr>
        <w:t>deverá, necessariamente estar</w:t>
      </w:r>
      <w:proofErr w:type="gramEnd"/>
      <w:r w:rsidRPr="000A6CDF">
        <w:rPr>
          <w:rFonts w:ascii="Arial" w:hAnsi="Arial" w:cs="Arial"/>
          <w:sz w:val="22"/>
          <w:szCs w:val="22"/>
        </w:rPr>
        <w:t xml:space="preserve"> em nome da empresa fornecedora ou prestadora do serviço.</w:t>
      </w:r>
    </w:p>
    <w:p w14:paraId="68202C32" w14:textId="77777777" w:rsidR="008F5395" w:rsidRPr="008F5395" w:rsidRDefault="008F5395" w:rsidP="008F5395">
      <w:pPr>
        <w:ind w:right="317"/>
        <w:jc w:val="both"/>
        <w:rPr>
          <w:rFonts w:ascii="Arial" w:hAnsi="Arial" w:cs="Arial"/>
          <w:b/>
          <w:sz w:val="22"/>
          <w:szCs w:val="22"/>
        </w:rPr>
      </w:pPr>
    </w:p>
    <w:p w14:paraId="354C6E14"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7. OBRIGAÇÕES DA CONTRATADA</w:t>
      </w:r>
    </w:p>
    <w:p w14:paraId="46914AC3" w14:textId="77777777" w:rsidR="000A6CDF" w:rsidRPr="000A6CDF" w:rsidRDefault="008F5395" w:rsidP="000A6CDF">
      <w:pPr>
        <w:ind w:right="317"/>
        <w:jc w:val="both"/>
        <w:rPr>
          <w:rFonts w:ascii="Arial" w:hAnsi="Arial" w:cs="Arial"/>
          <w:sz w:val="22"/>
          <w:szCs w:val="22"/>
        </w:rPr>
      </w:pPr>
      <w:r w:rsidRPr="008F5395">
        <w:rPr>
          <w:rFonts w:ascii="Arial" w:hAnsi="Arial" w:cs="Arial"/>
          <w:b/>
          <w:sz w:val="22"/>
          <w:szCs w:val="22"/>
        </w:rPr>
        <w:t xml:space="preserve">7.1. </w:t>
      </w:r>
      <w:r w:rsidR="000A6CDF" w:rsidRPr="000A6CDF">
        <w:rPr>
          <w:rFonts w:ascii="Arial" w:hAnsi="Arial" w:cs="Arial"/>
          <w:sz w:val="22"/>
          <w:szCs w:val="22"/>
        </w:rPr>
        <w:t>A empresa contratada será responsável por eventuais custos com transporte e embalagem dos livros;</w:t>
      </w:r>
    </w:p>
    <w:p w14:paraId="11EAA1DD" w14:textId="77777777" w:rsidR="000A6CDF" w:rsidRPr="000A6CDF" w:rsidRDefault="000A6CDF" w:rsidP="000A6CDF">
      <w:pPr>
        <w:ind w:right="317"/>
        <w:jc w:val="both"/>
        <w:rPr>
          <w:rFonts w:ascii="Arial" w:hAnsi="Arial" w:cs="Arial"/>
          <w:b/>
          <w:sz w:val="22"/>
          <w:szCs w:val="22"/>
        </w:rPr>
      </w:pPr>
    </w:p>
    <w:p w14:paraId="4EEDE817" w14:textId="38A81329" w:rsidR="000A6CDF" w:rsidRDefault="000A6CDF" w:rsidP="000A6CDF">
      <w:pPr>
        <w:ind w:right="317"/>
        <w:jc w:val="both"/>
        <w:rPr>
          <w:rFonts w:ascii="Arial" w:hAnsi="Arial" w:cs="Arial"/>
          <w:b/>
          <w:sz w:val="22"/>
          <w:szCs w:val="22"/>
        </w:rPr>
      </w:pPr>
      <w:r>
        <w:rPr>
          <w:rFonts w:ascii="Arial" w:hAnsi="Arial" w:cs="Arial"/>
          <w:b/>
          <w:sz w:val="22"/>
          <w:szCs w:val="22"/>
        </w:rPr>
        <w:t xml:space="preserve">7.2. </w:t>
      </w:r>
      <w:r w:rsidRPr="000A6CDF">
        <w:rPr>
          <w:rFonts w:ascii="Arial" w:hAnsi="Arial" w:cs="Arial"/>
          <w:sz w:val="22"/>
          <w:szCs w:val="22"/>
        </w:rPr>
        <w:t>Qualquer divergência ou problema encontrado nos livros entregues deverá ser comunicado imediatamente à contratada para as devidas providências;</w:t>
      </w:r>
    </w:p>
    <w:p w14:paraId="22F3E07E" w14:textId="77777777" w:rsidR="000A6CDF" w:rsidRDefault="000A6CDF" w:rsidP="000A6CDF">
      <w:pPr>
        <w:ind w:right="317"/>
        <w:jc w:val="both"/>
        <w:rPr>
          <w:rFonts w:ascii="Arial" w:hAnsi="Arial" w:cs="Arial"/>
          <w:b/>
          <w:sz w:val="22"/>
          <w:szCs w:val="22"/>
        </w:rPr>
      </w:pPr>
    </w:p>
    <w:p w14:paraId="5027CF07" w14:textId="3066A8D1" w:rsidR="008F5395" w:rsidRPr="008F5395" w:rsidRDefault="000A6CDF" w:rsidP="000A6CDF">
      <w:pPr>
        <w:ind w:right="317"/>
        <w:jc w:val="both"/>
        <w:rPr>
          <w:rFonts w:ascii="Arial" w:hAnsi="Arial" w:cs="Arial"/>
          <w:b/>
          <w:sz w:val="22"/>
          <w:szCs w:val="22"/>
        </w:rPr>
      </w:pPr>
      <w:r>
        <w:rPr>
          <w:rFonts w:ascii="Arial" w:hAnsi="Arial" w:cs="Arial"/>
          <w:b/>
          <w:sz w:val="22"/>
          <w:szCs w:val="22"/>
        </w:rPr>
        <w:t xml:space="preserve">7.3.  </w:t>
      </w:r>
      <w:r w:rsidRPr="000A6CDF">
        <w:rPr>
          <w:rFonts w:ascii="Arial" w:hAnsi="Arial" w:cs="Arial"/>
          <w:sz w:val="22"/>
          <w:szCs w:val="22"/>
        </w:rPr>
        <w:t>A contratada deverá garantir a qualidade dos materiais impressos e cumprir rigorosamente as especificações estabelecidas.</w:t>
      </w:r>
    </w:p>
    <w:p w14:paraId="223E309D" w14:textId="77777777" w:rsidR="008F5395" w:rsidRPr="008F5395" w:rsidRDefault="008F5395" w:rsidP="008F5395">
      <w:pPr>
        <w:ind w:right="317"/>
        <w:jc w:val="both"/>
        <w:rPr>
          <w:rFonts w:ascii="Arial" w:hAnsi="Arial" w:cs="Arial"/>
          <w:b/>
          <w:sz w:val="22"/>
          <w:szCs w:val="22"/>
        </w:rPr>
      </w:pPr>
    </w:p>
    <w:p w14:paraId="2B1FC6FD" w14:textId="76968083" w:rsidR="00565209" w:rsidRPr="00B44110" w:rsidRDefault="00565209" w:rsidP="008D7B05">
      <w:pPr>
        <w:pStyle w:val="PargrafodaLista"/>
        <w:ind w:right="317"/>
        <w:jc w:val="both"/>
        <w:rPr>
          <w:rFonts w:ascii="Arial" w:hAnsi="Arial" w:cs="Arial"/>
          <w:sz w:val="22"/>
          <w:szCs w:val="22"/>
        </w:rPr>
      </w:pPr>
    </w:p>
    <w:p w14:paraId="20AC78F0" w14:textId="4AAF069F"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611579">
        <w:rPr>
          <w:rFonts w:ascii="Arial" w:hAnsi="Arial" w:cs="Arial"/>
          <w:sz w:val="22"/>
          <w:szCs w:val="22"/>
        </w:rPr>
        <w:t>11</w:t>
      </w:r>
      <w:r w:rsidRPr="00B44110">
        <w:rPr>
          <w:rFonts w:ascii="Arial" w:hAnsi="Arial" w:cs="Arial"/>
          <w:sz w:val="22"/>
          <w:szCs w:val="22"/>
        </w:rPr>
        <w:t xml:space="preserve"> de </w:t>
      </w:r>
      <w:r w:rsidR="008D7B05">
        <w:rPr>
          <w:rFonts w:ascii="Arial" w:hAnsi="Arial" w:cs="Arial"/>
          <w:sz w:val="22"/>
          <w:szCs w:val="22"/>
        </w:rPr>
        <w:t>junho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18253BD8"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 xml:space="preserve">PROCESSO Nº. </w:t>
      </w:r>
      <w:r>
        <w:rPr>
          <w:rFonts w:ascii="Arial" w:hAnsi="Arial" w:cs="Arial"/>
          <w:b/>
          <w:bCs/>
          <w:sz w:val="22"/>
          <w:szCs w:val="22"/>
          <w:lang w:val="pt"/>
        </w:rPr>
        <w:t>10</w:t>
      </w:r>
      <w:r w:rsidRPr="00B44110">
        <w:rPr>
          <w:rFonts w:ascii="Arial" w:hAnsi="Arial" w:cs="Arial"/>
          <w:b/>
          <w:bCs/>
          <w:sz w:val="22"/>
          <w:szCs w:val="22"/>
          <w:lang w:val="pt"/>
        </w:rPr>
        <w:t>/2024</w:t>
      </w:r>
    </w:p>
    <w:p w14:paraId="67758583"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9</w:t>
      </w:r>
      <w:r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318D68C4" w:rsidR="00F76C02" w:rsidRPr="002C601C" w:rsidRDefault="00F76C02" w:rsidP="008D7B05">
      <w:pPr>
        <w:pStyle w:val="PargrafodaLista"/>
        <w:numPr>
          <w:ilvl w:val="1"/>
          <w:numId w:val="21"/>
        </w:numPr>
        <w:ind w:right="317"/>
        <w:jc w:val="both"/>
        <w:rPr>
          <w:rFonts w:ascii="Arial" w:hAnsi="Arial" w:cs="Arial"/>
          <w:sz w:val="22"/>
          <w:szCs w:val="22"/>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8D7B05" w:rsidRPr="008D7B05">
        <w:rPr>
          <w:rFonts w:ascii="Arial" w:hAnsi="Arial" w:cs="Arial"/>
          <w:sz w:val="22"/>
          <w:szCs w:val="22"/>
        </w:rPr>
        <w:t>CONTRATAÇÃO DE PESSOA JURÍDICA PARA IMPRESSÃO DE 15 LIVROS DA LEI ORGÂNICA E 15 LIVROS DO REGIMENTO INTERNO DA CÂMARA MUNICIPAL DE IBERTIOGA – MG</w:t>
      </w:r>
      <w:r w:rsidRPr="002C601C">
        <w:rPr>
          <w:rFonts w:ascii="Arial" w:hAnsi="Arial" w:cs="Arial"/>
          <w:caps/>
          <w:sz w:val="22"/>
          <w:szCs w:val="22"/>
          <w:lang w:val="pt"/>
        </w:rPr>
        <w:t>,</w:t>
      </w:r>
      <w:r w:rsidRPr="002C601C">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Style w:val="lista"/>
        <w:tblW w:w="0" w:type="auto"/>
        <w:tblInd w:w="1" w:type="dxa"/>
        <w:tblLook w:val="04A0" w:firstRow="1" w:lastRow="0" w:firstColumn="1" w:lastColumn="0" w:noHBand="0" w:noVBand="1"/>
      </w:tblPr>
      <w:tblGrid>
        <w:gridCol w:w="647"/>
        <w:gridCol w:w="907"/>
        <w:gridCol w:w="3199"/>
        <w:gridCol w:w="848"/>
        <w:gridCol w:w="831"/>
        <w:gridCol w:w="1243"/>
        <w:gridCol w:w="1304"/>
      </w:tblGrid>
      <w:tr w:rsidR="008D7B05" w:rsidRPr="008D7B05" w14:paraId="2FA37240" w14:textId="77777777" w:rsidTr="00F67BA9">
        <w:tc>
          <w:tcPr>
            <w:tcW w:w="700" w:type="dxa"/>
          </w:tcPr>
          <w:p w14:paraId="2AB08B1B" w14:textId="77777777" w:rsidR="008D7B05" w:rsidRPr="008D7B05" w:rsidRDefault="008D7B05" w:rsidP="00F67BA9">
            <w:pPr>
              <w:jc w:val="center"/>
              <w:rPr>
                <w:rFonts w:ascii="Arial" w:hAnsi="Arial" w:cs="Arial"/>
                <w:sz w:val="22"/>
                <w:szCs w:val="22"/>
              </w:rPr>
            </w:pPr>
            <w:r w:rsidRPr="008D7B05">
              <w:rPr>
                <w:rFonts w:ascii="Arial" w:hAnsi="Arial" w:cs="Arial"/>
                <w:b/>
                <w:sz w:val="22"/>
                <w:szCs w:val="22"/>
              </w:rPr>
              <w:t>N° Item</w:t>
            </w:r>
          </w:p>
        </w:tc>
        <w:tc>
          <w:tcPr>
            <w:tcW w:w="900" w:type="dxa"/>
          </w:tcPr>
          <w:p w14:paraId="51D5616D" w14:textId="77777777" w:rsidR="008D7B05" w:rsidRPr="008D7B05" w:rsidRDefault="008D7B05" w:rsidP="00F67BA9">
            <w:pPr>
              <w:jc w:val="center"/>
              <w:rPr>
                <w:rFonts w:ascii="Arial" w:hAnsi="Arial" w:cs="Arial"/>
                <w:sz w:val="22"/>
                <w:szCs w:val="22"/>
              </w:rPr>
            </w:pPr>
            <w:r w:rsidRPr="008D7B05">
              <w:rPr>
                <w:rFonts w:ascii="Arial" w:hAnsi="Arial" w:cs="Arial"/>
                <w:b/>
                <w:sz w:val="22"/>
                <w:szCs w:val="22"/>
              </w:rPr>
              <w:t>Cód.</w:t>
            </w:r>
          </w:p>
        </w:tc>
        <w:tc>
          <w:tcPr>
            <w:tcW w:w="4000" w:type="dxa"/>
          </w:tcPr>
          <w:p w14:paraId="02076B8B" w14:textId="77777777" w:rsidR="008D7B05" w:rsidRPr="008D7B05" w:rsidRDefault="008D7B05" w:rsidP="00F67BA9">
            <w:pPr>
              <w:jc w:val="center"/>
              <w:rPr>
                <w:rFonts w:ascii="Arial" w:hAnsi="Arial" w:cs="Arial"/>
                <w:sz w:val="22"/>
                <w:szCs w:val="22"/>
              </w:rPr>
            </w:pPr>
            <w:r w:rsidRPr="008D7B05">
              <w:rPr>
                <w:rFonts w:ascii="Arial" w:hAnsi="Arial" w:cs="Arial"/>
                <w:b/>
                <w:sz w:val="22"/>
                <w:szCs w:val="22"/>
              </w:rPr>
              <w:t>Descrição</w:t>
            </w:r>
          </w:p>
        </w:tc>
        <w:tc>
          <w:tcPr>
            <w:tcW w:w="1000" w:type="dxa"/>
          </w:tcPr>
          <w:p w14:paraId="71B557E9" w14:textId="77777777" w:rsidR="008D7B05" w:rsidRPr="008D7B05" w:rsidRDefault="008D7B05" w:rsidP="00F67BA9">
            <w:pPr>
              <w:jc w:val="center"/>
              <w:rPr>
                <w:rFonts w:ascii="Arial" w:hAnsi="Arial" w:cs="Arial"/>
                <w:sz w:val="22"/>
                <w:szCs w:val="22"/>
              </w:rPr>
            </w:pPr>
            <w:proofErr w:type="spellStart"/>
            <w:r w:rsidRPr="008D7B05">
              <w:rPr>
                <w:rFonts w:ascii="Arial" w:hAnsi="Arial" w:cs="Arial"/>
                <w:b/>
                <w:sz w:val="22"/>
                <w:szCs w:val="22"/>
              </w:rPr>
              <w:t>Und</w:t>
            </w:r>
            <w:proofErr w:type="spellEnd"/>
            <w:r w:rsidRPr="008D7B05">
              <w:rPr>
                <w:rFonts w:ascii="Arial" w:hAnsi="Arial" w:cs="Arial"/>
                <w:b/>
                <w:sz w:val="22"/>
                <w:szCs w:val="22"/>
              </w:rPr>
              <w:t>.</w:t>
            </w:r>
          </w:p>
        </w:tc>
        <w:tc>
          <w:tcPr>
            <w:tcW w:w="1000" w:type="dxa"/>
          </w:tcPr>
          <w:p w14:paraId="54FA6A20" w14:textId="77777777" w:rsidR="008D7B05" w:rsidRPr="008D7B05" w:rsidRDefault="008D7B05" w:rsidP="00F67BA9">
            <w:pPr>
              <w:jc w:val="center"/>
              <w:rPr>
                <w:rFonts w:ascii="Arial" w:hAnsi="Arial" w:cs="Arial"/>
                <w:sz w:val="22"/>
                <w:szCs w:val="22"/>
              </w:rPr>
            </w:pPr>
            <w:proofErr w:type="spellStart"/>
            <w:r w:rsidRPr="008D7B05">
              <w:rPr>
                <w:rFonts w:ascii="Arial" w:hAnsi="Arial" w:cs="Arial"/>
                <w:b/>
                <w:sz w:val="22"/>
                <w:szCs w:val="22"/>
              </w:rPr>
              <w:t>Qtd</w:t>
            </w:r>
            <w:proofErr w:type="spellEnd"/>
            <w:r w:rsidRPr="008D7B05">
              <w:rPr>
                <w:rFonts w:ascii="Arial" w:hAnsi="Arial" w:cs="Arial"/>
                <w:b/>
                <w:sz w:val="22"/>
                <w:szCs w:val="22"/>
              </w:rPr>
              <w:t>.</w:t>
            </w:r>
          </w:p>
        </w:tc>
        <w:tc>
          <w:tcPr>
            <w:tcW w:w="1500" w:type="dxa"/>
          </w:tcPr>
          <w:p w14:paraId="25C62E5C" w14:textId="77777777" w:rsidR="008D7B05" w:rsidRPr="008D7B05" w:rsidRDefault="008D7B05" w:rsidP="00F67BA9">
            <w:pPr>
              <w:jc w:val="center"/>
              <w:rPr>
                <w:rFonts w:ascii="Arial" w:hAnsi="Arial" w:cs="Arial"/>
                <w:sz w:val="22"/>
                <w:szCs w:val="22"/>
              </w:rPr>
            </w:pPr>
            <w:proofErr w:type="spellStart"/>
            <w:r w:rsidRPr="008D7B05">
              <w:rPr>
                <w:rFonts w:ascii="Arial" w:hAnsi="Arial" w:cs="Arial"/>
                <w:b/>
                <w:sz w:val="22"/>
                <w:szCs w:val="22"/>
              </w:rPr>
              <w:t>Vlr</w:t>
            </w:r>
            <w:proofErr w:type="spellEnd"/>
            <w:r w:rsidRPr="008D7B05">
              <w:rPr>
                <w:rFonts w:ascii="Arial" w:hAnsi="Arial" w:cs="Arial"/>
                <w:b/>
                <w:sz w:val="22"/>
                <w:szCs w:val="22"/>
              </w:rPr>
              <w:t>. Unit.</w:t>
            </w:r>
          </w:p>
        </w:tc>
        <w:tc>
          <w:tcPr>
            <w:tcW w:w="1500" w:type="dxa"/>
          </w:tcPr>
          <w:p w14:paraId="3EED4601" w14:textId="77777777" w:rsidR="008D7B05" w:rsidRPr="008D7B05" w:rsidRDefault="008D7B05" w:rsidP="00F67BA9">
            <w:pPr>
              <w:jc w:val="center"/>
              <w:rPr>
                <w:rFonts w:ascii="Arial" w:hAnsi="Arial" w:cs="Arial"/>
                <w:sz w:val="22"/>
                <w:szCs w:val="22"/>
              </w:rPr>
            </w:pPr>
            <w:proofErr w:type="spellStart"/>
            <w:r w:rsidRPr="008D7B05">
              <w:rPr>
                <w:rFonts w:ascii="Arial" w:hAnsi="Arial" w:cs="Arial"/>
                <w:b/>
                <w:sz w:val="22"/>
                <w:szCs w:val="22"/>
              </w:rPr>
              <w:t>Vlr</w:t>
            </w:r>
            <w:proofErr w:type="spellEnd"/>
            <w:r w:rsidRPr="008D7B05">
              <w:rPr>
                <w:rFonts w:ascii="Arial" w:hAnsi="Arial" w:cs="Arial"/>
                <w:b/>
                <w:sz w:val="22"/>
                <w:szCs w:val="22"/>
              </w:rPr>
              <w:t xml:space="preserve">. </w:t>
            </w:r>
            <w:proofErr w:type="spellStart"/>
            <w:r w:rsidRPr="008D7B05">
              <w:rPr>
                <w:rFonts w:ascii="Arial" w:hAnsi="Arial" w:cs="Arial"/>
                <w:b/>
                <w:sz w:val="22"/>
                <w:szCs w:val="22"/>
              </w:rPr>
              <w:t>Tot</w:t>
            </w:r>
            <w:proofErr w:type="spellEnd"/>
            <w:r w:rsidRPr="008D7B05">
              <w:rPr>
                <w:rFonts w:ascii="Arial" w:hAnsi="Arial" w:cs="Arial"/>
                <w:b/>
                <w:sz w:val="22"/>
                <w:szCs w:val="22"/>
              </w:rPr>
              <w:t>.</w:t>
            </w:r>
          </w:p>
        </w:tc>
      </w:tr>
      <w:tr w:rsidR="008D7B05" w:rsidRPr="008D7B05" w14:paraId="087B6C37" w14:textId="77777777" w:rsidTr="00F67BA9">
        <w:tc>
          <w:tcPr>
            <w:tcW w:w="700" w:type="dxa"/>
          </w:tcPr>
          <w:p w14:paraId="2C62CB95"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0001</w:t>
            </w:r>
          </w:p>
        </w:tc>
        <w:tc>
          <w:tcPr>
            <w:tcW w:w="900" w:type="dxa"/>
          </w:tcPr>
          <w:p w14:paraId="6528CDCC"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1230365</w:t>
            </w:r>
          </w:p>
        </w:tc>
        <w:tc>
          <w:tcPr>
            <w:tcW w:w="4000" w:type="dxa"/>
          </w:tcPr>
          <w:p w14:paraId="696BED90" w14:textId="77777777" w:rsidR="008D7B05" w:rsidRPr="008D7B05" w:rsidRDefault="008D7B05" w:rsidP="00F67BA9">
            <w:pPr>
              <w:rPr>
                <w:rFonts w:ascii="Arial" w:hAnsi="Arial" w:cs="Arial"/>
                <w:sz w:val="22"/>
                <w:szCs w:val="22"/>
              </w:rPr>
            </w:pPr>
            <w:r w:rsidRPr="008D7B05">
              <w:rPr>
                <w:rFonts w:ascii="Arial" w:hAnsi="Arial" w:cs="Arial"/>
                <w:sz w:val="22"/>
                <w:szCs w:val="22"/>
              </w:rPr>
              <w:t xml:space="preserve">Lei Orgânica Capa: 21x30,6cm, 4x0 cores, Tinta Escala em </w:t>
            </w:r>
            <w:proofErr w:type="spellStart"/>
            <w:r w:rsidRPr="008D7B05">
              <w:rPr>
                <w:rFonts w:ascii="Arial" w:hAnsi="Arial" w:cs="Arial"/>
                <w:sz w:val="22"/>
                <w:szCs w:val="22"/>
              </w:rPr>
              <w:t>Triplex</w:t>
            </w:r>
            <w:proofErr w:type="spellEnd"/>
            <w:r w:rsidRPr="008D7B05">
              <w:rPr>
                <w:rFonts w:ascii="Arial" w:hAnsi="Arial" w:cs="Arial"/>
                <w:sz w:val="22"/>
                <w:szCs w:val="22"/>
              </w:rPr>
              <w:t xml:space="preserve"> 250g. CTP. Miolo: 105 </w:t>
            </w:r>
            <w:proofErr w:type="spellStart"/>
            <w:r w:rsidRPr="008D7B05">
              <w:rPr>
                <w:rFonts w:ascii="Arial" w:hAnsi="Arial" w:cs="Arial"/>
                <w:sz w:val="22"/>
                <w:szCs w:val="22"/>
              </w:rPr>
              <w:t>pgs</w:t>
            </w:r>
            <w:proofErr w:type="spellEnd"/>
            <w:r w:rsidRPr="008D7B05">
              <w:rPr>
                <w:rFonts w:ascii="Arial" w:hAnsi="Arial" w:cs="Arial"/>
                <w:sz w:val="22"/>
                <w:szCs w:val="22"/>
              </w:rPr>
              <w:t>, 21x15cm, 1 cor, Sob Consulta em OFF SET 75g. CTP. Lombada:6mm, Grampeado, Boleto.</w:t>
            </w:r>
          </w:p>
        </w:tc>
        <w:tc>
          <w:tcPr>
            <w:tcW w:w="1000" w:type="dxa"/>
          </w:tcPr>
          <w:p w14:paraId="6C85A113"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UN</w:t>
            </w:r>
          </w:p>
        </w:tc>
        <w:tc>
          <w:tcPr>
            <w:tcW w:w="1000" w:type="dxa"/>
          </w:tcPr>
          <w:p w14:paraId="5D814817"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15</w:t>
            </w:r>
          </w:p>
        </w:tc>
        <w:tc>
          <w:tcPr>
            <w:tcW w:w="1500" w:type="dxa"/>
          </w:tcPr>
          <w:p w14:paraId="43B793AA"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176,67</w:t>
            </w:r>
          </w:p>
        </w:tc>
        <w:tc>
          <w:tcPr>
            <w:tcW w:w="1500" w:type="dxa"/>
          </w:tcPr>
          <w:p w14:paraId="74A8BD84"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2.650,05</w:t>
            </w:r>
          </w:p>
        </w:tc>
      </w:tr>
      <w:tr w:rsidR="008D7B05" w:rsidRPr="008D7B05" w14:paraId="100D6322" w14:textId="77777777" w:rsidTr="00F67BA9">
        <w:tc>
          <w:tcPr>
            <w:tcW w:w="700" w:type="dxa"/>
          </w:tcPr>
          <w:p w14:paraId="01F325D1"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0002</w:t>
            </w:r>
          </w:p>
        </w:tc>
        <w:tc>
          <w:tcPr>
            <w:tcW w:w="900" w:type="dxa"/>
          </w:tcPr>
          <w:p w14:paraId="67FE805D"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1230366</w:t>
            </w:r>
          </w:p>
        </w:tc>
        <w:tc>
          <w:tcPr>
            <w:tcW w:w="4000" w:type="dxa"/>
          </w:tcPr>
          <w:p w14:paraId="298F6DE5" w14:textId="77777777" w:rsidR="008D7B05" w:rsidRPr="008D7B05" w:rsidRDefault="008D7B05" w:rsidP="00F67BA9">
            <w:pPr>
              <w:rPr>
                <w:rFonts w:ascii="Arial" w:hAnsi="Arial" w:cs="Arial"/>
                <w:sz w:val="22"/>
                <w:szCs w:val="22"/>
              </w:rPr>
            </w:pPr>
            <w:r w:rsidRPr="008D7B05">
              <w:rPr>
                <w:rFonts w:ascii="Arial" w:hAnsi="Arial" w:cs="Arial"/>
                <w:sz w:val="22"/>
                <w:szCs w:val="22"/>
              </w:rPr>
              <w:t xml:space="preserve">Regimento Interno Capa: 21x30,6cm, 4x0 cores, Tinta Escala em </w:t>
            </w:r>
            <w:proofErr w:type="spellStart"/>
            <w:r w:rsidRPr="008D7B05">
              <w:rPr>
                <w:rFonts w:ascii="Arial" w:hAnsi="Arial" w:cs="Arial"/>
                <w:sz w:val="22"/>
                <w:szCs w:val="22"/>
              </w:rPr>
              <w:t>Triplex</w:t>
            </w:r>
            <w:proofErr w:type="spellEnd"/>
            <w:r w:rsidRPr="008D7B05">
              <w:rPr>
                <w:rFonts w:ascii="Arial" w:hAnsi="Arial" w:cs="Arial"/>
                <w:sz w:val="22"/>
                <w:szCs w:val="22"/>
              </w:rPr>
              <w:t xml:space="preserve"> 250g. CTP. Miolo: 88 </w:t>
            </w:r>
            <w:proofErr w:type="spellStart"/>
            <w:r w:rsidRPr="008D7B05">
              <w:rPr>
                <w:rFonts w:ascii="Arial" w:hAnsi="Arial" w:cs="Arial"/>
                <w:sz w:val="22"/>
                <w:szCs w:val="22"/>
              </w:rPr>
              <w:t>pgs</w:t>
            </w:r>
            <w:proofErr w:type="spellEnd"/>
            <w:r w:rsidRPr="008D7B05">
              <w:rPr>
                <w:rFonts w:ascii="Arial" w:hAnsi="Arial" w:cs="Arial"/>
                <w:sz w:val="22"/>
                <w:szCs w:val="22"/>
              </w:rPr>
              <w:t>, 21x15cm, 1 cor, Sob Consulta em OFF SET 75g. CTP. Lombada:5mm, Grampeado, Boleto.</w:t>
            </w:r>
          </w:p>
        </w:tc>
        <w:tc>
          <w:tcPr>
            <w:tcW w:w="1000" w:type="dxa"/>
          </w:tcPr>
          <w:p w14:paraId="7E77A934" w14:textId="77777777" w:rsidR="008D7B05" w:rsidRPr="008D7B05" w:rsidRDefault="008D7B05" w:rsidP="00F67BA9">
            <w:pPr>
              <w:jc w:val="center"/>
              <w:rPr>
                <w:rFonts w:ascii="Arial" w:hAnsi="Arial" w:cs="Arial"/>
                <w:sz w:val="22"/>
                <w:szCs w:val="22"/>
              </w:rPr>
            </w:pPr>
            <w:r w:rsidRPr="008D7B05">
              <w:rPr>
                <w:rFonts w:ascii="Arial" w:hAnsi="Arial" w:cs="Arial"/>
                <w:sz w:val="22"/>
                <w:szCs w:val="22"/>
              </w:rPr>
              <w:t>UN</w:t>
            </w:r>
          </w:p>
        </w:tc>
        <w:tc>
          <w:tcPr>
            <w:tcW w:w="1000" w:type="dxa"/>
          </w:tcPr>
          <w:p w14:paraId="4FA326E0"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15</w:t>
            </w:r>
          </w:p>
        </w:tc>
        <w:tc>
          <w:tcPr>
            <w:tcW w:w="1500" w:type="dxa"/>
          </w:tcPr>
          <w:p w14:paraId="41174A4C"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138,67</w:t>
            </w:r>
          </w:p>
        </w:tc>
        <w:tc>
          <w:tcPr>
            <w:tcW w:w="1500" w:type="dxa"/>
          </w:tcPr>
          <w:p w14:paraId="358A272B" w14:textId="77777777" w:rsidR="008D7B05" w:rsidRPr="008D7B05" w:rsidRDefault="008D7B05" w:rsidP="00F67BA9">
            <w:pPr>
              <w:jc w:val="right"/>
              <w:rPr>
                <w:rFonts w:ascii="Arial" w:hAnsi="Arial" w:cs="Arial"/>
                <w:sz w:val="22"/>
                <w:szCs w:val="22"/>
              </w:rPr>
            </w:pPr>
            <w:r w:rsidRPr="008D7B05">
              <w:rPr>
                <w:rFonts w:ascii="Arial" w:hAnsi="Arial" w:cs="Arial"/>
                <w:sz w:val="22"/>
                <w:szCs w:val="22"/>
              </w:rPr>
              <w:t>2.080,05</w:t>
            </w: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228FEDB3"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 xml:space="preserve">PROCESSO Nº. </w:t>
      </w:r>
      <w:r>
        <w:rPr>
          <w:rFonts w:ascii="Arial" w:hAnsi="Arial" w:cs="Arial"/>
          <w:b/>
          <w:bCs/>
          <w:sz w:val="22"/>
          <w:szCs w:val="22"/>
          <w:lang w:val="pt"/>
        </w:rPr>
        <w:t>10</w:t>
      </w:r>
      <w:r w:rsidRPr="00B44110">
        <w:rPr>
          <w:rFonts w:ascii="Arial" w:hAnsi="Arial" w:cs="Arial"/>
          <w:b/>
          <w:bCs/>
          <w:sz w:val="22"/>
          <w:szCs w:val="22"/>
          <w:lang w:val="pt"/>
        </w:rPr>
        <w:t>/2024</w:t>
      </w:r>
    </w:p>
    <w:p w14:paraId="069EB037" w14:textId="77777777" w:rsidR="008D7B05" w:rsidRPr="00B44110" w:rsidRDefault="008D7B05" w:rsidP="008D7B05">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9</w:t>
      </w:r>
      <w:r w:rsidRPr="00B44110">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42D4EFCB" w:rsidR="00105681" w:rsidRPr="00F76C02" w:rsidRDefault="000A6CDF" w:rsidP="00105681">
      <w:pPr>
        <w:tabs>
          <w:tab w:val="left" w:pos="284"/>
        </w:tabs>
        <w:ind w:left="2836"/>
        <w:jc w:val="both"/>
        <w:rPr>
          <w:rFonts w:ascii="Arial" w:hAnsi="Arial" w:cs="Arial"/>
          <w:b/>
          <w:bCs/>
          <w:sz w:val="22"/>
          <w:szCs w:val="22"/>
        </w:rPr>
      </w:pPr>
      <w:r>
        <w:rPr>
          <w:rFonts w:ascii="Arial" w:hAnsi="Arial" w:cs="Arial"/>
          <w:b/>
          <w:bCs/>
          <w:sz w:val="22"/>
          <w:szCs w:val="22"/>
        </w:rPr>
        <w:t>ANEXO 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38CDE5FA" w14:textId="6600D58C" w:rsidR="002C601C" w:rsidRDefault="00105681" w:rsidP="008D7B05">
      <w:pPr>
        <w:pStyle w:val="PargrafodaLista"/>
        <w:numPr>
          <w:ilvl w:val="1"/>
          <w:numId w:val="21"/>
        </w:numPr>
        <w:ind w:right="317"/>
        <w:jc w:val="both"/>
        <w:rPr>
          <w:rFonts w:ascii="Arial" w:hAnsi="Arial" w:cs="Arial"/>
          <w:sz w:val="22"/>
          <w:szCs w:val="22"/>
        </w:rPr>
      </w:pPr>
      <w:r w:rsidRPr="004C743A">
        <w:rPr>
          <w:rFonts w:ascii="Arial" w:hAnsi="Arial" w:cs="Arial"/>
          <w:b/>
          <w:bCs/>
          <w:sz w:val="22"/>
          <w:szCs w:val="22"/>
        </w:rPr>
        <w:t>2.1</w:t>
      </w:r>
      <w:r w:rsidRPr="004C743A">
        <w:rPr>
          <w:rFonts w:ascii="Arial" w:hAnsi="Arial" w:cs="Arial"/>
          <w:sz w:val="22"/>
          <w:szCs w:val="22"/>
        </w:rPr>
        <w:t xml:space="preserve"> – Constitui objeto do presente contrato a</w:t>
      </w:r>
      <w:r w:rsidR="004C743A" w:rsidRPr="004C743A">
        <w:rPr>
          <w:rFonts w:ascii="Arial" w:hAnsi="Arial" w:cs="Arial"/>
          <w:sz w:val="22"/>
          <w:szCs w:val="22"/>
        </w:rPr>
        <w:t xml:space="preserve"> </w:t>
      </w:r>
      <w:r w:rsidR="008D7B05" w:rsidRPr="008D7B05">
        <w:rPr>
          <w:rFonts w:ascii="Arial" w:hAnsi="Arial" w:cs="Arial"/>
          <w:sz w:val="22"/>
          <w:szCs w:val="22"/>
        </w:rPr>
        <w:t>CONTRATAÇÃO DE PESSOA JURÍDICA PARA IMPRESSÃO DE 15 LIVROS DA LEI ORGÂNICA E 15 LIVROS DO REGIMENTO INTERNO DA CÂMARA MUNICIPAL DE IBERTIOGA – MG</w:t>
      </w:r>
      <w:r w:rsidR="000A6CDF">
        <w:rPr>
          <w:rFonts w:ascii="Arial" w:hAnsi="Arial" w:cs="Arial"/>
          <w:sz w:val="22"/>
          <w:szCs w:val="22"/>
        </w:rPr>
        <w:t>, CONFORME TERMO DE REFERÊNCIA</w:t>
      </w:r>
      <w:r w:rsidR="002C601C">
        <w:rPr>
          <w:rFonts w:ascii="Arial" w:hAnsi="Arial" w:cs="Arial"/>
          <w:sz w:val="22"/>
          <w:szCs w:val="22"/>
        </w:rPr>
        <w:t>.</w:t>
      </w:r>
    </w:p>
    <w:p w14:paraId="5862D9D0" w14:textId="77777777"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490D565E"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r w:rsidR="000A6CDF">
        <w:rPr>
          <w:rFonts w:ascii="Arial" w:hAnsi="Arial" w:cs="Arial"/>
          <w:b/>
          <w:bCs/>
          <w:sz w:val="22"/>
          <w:szCs w:val="22"/>
        </w:rPr>
        <w:t xml:space="preserve"> E ENTREGA</w:t>
      </w:r>
      <w:r w:rsidRPr="00F76C02">
        <w:rPr>
          <w:rFonts w:ascii="Arial" w:hAnsi="Arial" w:cs="Arial"/>
          <w:b/>
          <w:bCs/>
          <w:sz w:val="22"/>
          <w:szCs w:val="22"/>
        </w:rPr>
        <w:t>:</w:t>
      </w:r>
    </w:p>
    <w:p w14:paraId="72A11590" w14:textId="5B1DD1B9"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r w:rsidR="000A6CDF">
        <w:rPr>
          <w:rFonts w:ascii="Arial" w:hAnsi="Arial" w:cs="Arial"/>
          <w:sz w:val="22"/>
          <w:szCs w:val="22"/>
        </w:rPr>
        <w:t>, sendo o</w:t>
      </w:r>
      <w:r w:rsidR="000A6CDF" w:rsidRPr="008F5395">
        <w:rPr>
          <w:rFonts w:ascii="Arial" w:hAnsi="Arial" w:cs="Arial"/>
          <w:sz w:val="22"/>
          <w:szCs w:val="22"/>
        </w:rPr>
        <w:t>s</w:t>
      </w:r>
      <w:r w:rsidR="000A6CDF">
        <w:rPr>
          <w:rFonts w:ascii="Arial" w:hAnsi="Arial" w:cs="Arial"/>
          <w:sz w:val="22"/>
          <w:szCs w:val="22"/>
        </w:rPr>
        <w:t xml:space="preserve"> e</w:t>
      </w:r>
      <w:r w:rsidR="000A6CDF" w:rsidRPr="008F5395">
        <w:rPr>
          <w:rFonts w:ascii="Arial" w:hAnsi="Arial" w:cs="Arial"/>
          <w:sz w:val="22"/>
          <w:szCs w:val="22"/>
        </w:rPr>
        <w:t xml:space="preserve">xemplares serão entregues na </w:t>
      </w:r>
      <w:r w:rsidR="000A6CDF">
        <w:rPr>
          <w:rFonts w:ascii="Arial" w:hAnsi="Arial" w:cs="Arial"/>
          <w:sz w:val="22"/>
          <w:szCs w:val="22"/>
        </w:rPr>
        <w:t>sede do L</w:t>
      </w:r>
      <w:r w:rsidR="000A6CDF" w:rsidRPr="008F5395">
        <w:rPr>
          <w:rFonts w:ascii="Arial" w:hAnsi="Arial" w:cs="Arial"/>
          <w:sz w:val="22"/>
          <w:szCs w:val="22"/>
        </w:rPr>
        <w:t>egislativo</w:t>
      </w:r>
      <w:r w:rsidRPr="00F76C02">
        <w:rPr>
          <w:rFonts w:ascii="Arial" w:hAnsi="Arial" w:cs="Arial"/>
          <w:sz w:val="22"/>
          <w:szCs w:val="22"/>
        </w:rPr>
        <w:t>.</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lastRenderedPageBreak/>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w:t>
      </w:r>
      <w:r w:rsidRPr="00F76C02">
        <w:rPr>
          <w:rFonts w:ascii="Arial" w:hAnsi="Arial" w:cs="Arial"/>
          <w:sz w:val="22"/>
          <w:szCs w:val="22"/>
          <w:lang w:val="pt"/>
        </w:rPr>
        <w:lastRenderedPageBreak/>
        <w:t xml:space="preserve">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Assumir</w:t>
      </w:r>
      <w:proofErr w:type="gramEnd"/>
      <w:r w:rsidRPr="00F76C02">
        <w:rPr>
          <w:rFonts w:ascii="Arial" w:hAnsi="Arial" w:cs="Arial"/>
          <w:sz w:val="22"/>
          <w:szCs w:val="22"/>
          <w:lang w:val="pt"/>
        </w:rPr>
        <w:t xml:space="preserve">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6776E" w14:textId="77777777" w:rsidR="00DF07DC" w:rsidRDefault="00DF07DC">
      <w:r>
        <w:separator/>
      </w:r>
    </w:p>
  </w:endnote>
  <w:endnote w:type="continuationSeparator" w:id="0">
    <w:p w14:paraId="6E31F117" w14:textId="77777777" w:rsidR="00DF07DC" w:rsidRDefault="00DF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CB90F" w14:textId="77777777" w:rsidR="00DF07DC" w:rsidRDefault="00DF07DC">
      <w:r>
        <w:separator/>
      </w:r>
    </w:p>
  </w:footnote>
  <w:footnote w:type="continuationSeparator" w:id="0">
    <w:p w14:paraId="5D6F2493" w14:textId="77777777" w:rsidR="00DF07DC" w:rsidRDefault="00DF0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F67BA9" w:rsidRPr="008D224A" w14:paraId="37FFC846" w14:textId="77777777" w:rsidTr="005F6EA2">
      <w:trPr>
        <w:trHeight w:val="2547"/>
      </w:trPr>
      <w:tc>
        <w:tcPr>
          <w:tcW w:w="1430" w:type="dxa"/>
          <w:tcBorders>
            <w:top w:val="nil"/>
            <w:left w:val="nil"/>
            <w:bottom w:val="nil"/>
            <w:right w:val="nil"/>
          </w:tcBorders>
        </w:tcPr>
        <w:p w14:paraId="7A8C9DFB" w14:textId="77777777" w:rsidR="00F67BA9" w:rsidRDefault="00F67BA9" w:rsidP="0020504C">
          <w:pPr>
            <w:pStyle w:val="Cabealho"/>
            <w:ind w:left="-115"/>
          </w:pPr>
        </w:p>
        <w:p w14:paraId="7F95A51C" w14:textId="77777777" w:rsidR="00F67BA9" w:rsidRDefault="00F67BA9" w:rsidP="0020504C">
          <w:pPr>
            <w:pStyle w:val="Cabealho"/>
            <w:ind w:left="-115"/>
          </w:pPr>
        </w:p>
        <w:p w14:paraId="2AEC17FD" w14:textId="77777777" w:rsidR="00F67BA9" w:rsidRDefault="00F67BA9"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F67BA9" w:rsidRDefault="00F67BA9" w:rsidP="0020504C">
          <w:pPr>
            <w:pStyle w:val="Cabealho"/>
            <w:ind w:right="-115"/>
            <w:jc w:val="center"/>
            <w:rPr>
              <w:rFonts w:ascii="Batang" w:eastAsia="Batang" w:hAnsi="Batang" w:cs="Batang"/>
              <w:sz w:val="40"/>
              <w:szCs w:val="40"/>
            </w:rPr>
          </w:pPr>
        </w:p>
        <w:p w14:paraId="2A2E33BE" w14:textId="77777777" w:rsidR="00F67BA9" w:rsidRDefault="00F67BA9"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F67BA9" w:rsidRDefault="00F67BA9" w:rsidP="0020504C">
          <w:pPr>
            <w:pStyle w:val="Cabealho"/>
            <w:ind w:right="-115"/>
            <w:jc w:val="center"/>
          </w:pPr>
          <w:r>
            <w:t xml:space="preserve">Rua Espírito Santo, 32 – CEP: 36.225-000 Ibertioga/MG </w:t>
          </w:r>
        </w:p>
        <w:p w14:paraId="5D254030" w14:textId="77777777" w:rsidR="00F67BA9" w:rsidRDefault="00F67BA9" w:rsidP="0020504C">
          <w:pPr>
            <w:pStyle w:val="Cabealho"/>
            <w:ind w:right="-115"/>
            <w:jc w:val="center"/>
          </w:pPr>
          <w:r>
            <w:t>CNPJ: 26.112.722/0001-21</w:t>
          </w:r>
        </w:p>
        <w:p w14:paraId="791C5277" w14:textId="77777777" w:rsidR="00F67BA9" w:rsidRDefault="00F67BA9" w:rsidP="0020504C">
          <w:pPr>
            <w:pStyle w:val="Cabealho"/>
            <w:ind w:right="-115"/>
            <w:jc w:val="center"/>
          </w:pPr>
          <w:r>
            <w:t xml:space="preserve"> </w:t>
          </w:r>
          <w:proofErr w:type="gramStart"/>
          <w:r>
            <w:t>E-mail:cmibertioga@gmail.com</w:t>
          </w:r>
          <w:proofErr w:type="gramEnd"/>
        </w:p>
        <w:p w14:paraId="4E94A80D" w14:textId="77777777" w:rsidR="00F67BA9" w:rsidRDefault="00F67BA9" w:rsidP="0020504C">
          <w:pPr>
            <w:pStyle w:val="Cabealho"/>
            <w:ind w:right="-115"/>
            <w:jc w:val="center"/>
          </w:pPr>
          <w:r>
            <w:t>Telefone: (032) 3347-1227</w:t>
          </w:r>
        </w:p>
      </w:tc>
    </w:tr>
  </w:tbl>
  <w:p w14:paraId="6AB2FF31" w14:textId="77777777" w:rsidR="00F67BA9" w:rsidRDefault="00F67BA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193BB0"/>
    <w:multiLevelType w:val="hybridMultilevel"/>
    <w:tmpl w:val="9AAC3BB8"/>
    <w:lvl w:ilvl="0" w:tplc="A702A5E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3"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7"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0"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7"/>
  </w:num>
  <w:num w:numId="4">
    <w:abstractNumId w:val="17"/>
  </w:num>
  <w:num w:numId="5">
    <w:abstractNumId w:val="21"/>
  </w:num>
  <w:num w:numId="6">
    <w:abstractNumId w:val="16"/>
  </w:num>
  <w:num w:numId="7">
    <w:abstractNumId w:val="10"/>
  </w:num>
  <w:num w:numId="8">
    <w:abstractNumId w:val="3"/>
  </w:num>
  <w:num w:numId="9">
    <w:abstractNumId w:val="12"/>
  </w:num>
  <w:num w:numId="10">
    <w:abstractNumId w:val="13"/>
  </w:num>
  <w:num w:numId="11">
    <w:abstractNumId w:val="1"/>
  </w:num>
  <w:num w:numId="12">
    <w:abstractNumId w:val="18"/>
  </w:num>
  <w:num w:numId="13">
    <w:abstractNumId w:val="4"/>
  </w:num>
  <w:num w:numId="14">
    <w:abstractNumId w:val="6"/>
  </w:num>
  <w:num w:numId="15">
    <w:abstractNumId w:val="9"/>
  </w:num>
  <w:num w:numId="16">
    <w:abstractNumId w:val="22"/>
    <w:lvlOverride w:ilvl="0">
      <w:lvl w:ilvl="0">
        <w:numFmt w:val="decimal"/>
        <w:lvlText w:val="%1."/>
        <w:lvlJc w:val="left"/>
      </w:lvl>
    </w:lvlOverride>
  </w:num>
  <w:num w:numId="17">
    <w:abstractNumId w:val="14"/>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5"/>
  </w:num>
  <w:num w:numId="20">
    <w:abstractNumId w:val="20"/>
  </w:num>
  <w:num w:numId="21">
    <w:abstractNumId w:val="0"/>
  </w:num>
  <w:num w:numId="22">
    <w:abstractNumId w:val="8"/>
  </w:num>
  <w:num w:numId="23">
    <w:abstractNumId w:val="1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0A6CDF"/>
    <w:rsid w:val="00105681"/>
    <w:rsid w:val="0010743D"/>
    <w:rsid w:val="00173BA6"/>
    <w:rsid w:val="001A6D9E"/>
    <w:rsid w:val="001C36FA"/>
    <w:rsid w:val="001E3FFD"/>
    <w:rsid w:val="0020504C"/>
    <w:rsid w:val="002227AA"/>
    <w:rsid w:val="00225F88"/>
    <w:rsid w:val="00261136"/>
    <w:rsid w:val="002616B9"/>
    <w:rsid w:val="00262332"/>
    <w:rsid w:val="00265B32"/>
    <w:rsid w:val="00270929"/>
    <w:rsid w:val="002C332A"/>
    <w:rsid w:val="002C601C"/>
    <w:rsid w:val="002E7354"/>
    <w:rsid w:val="002F28F0"/>
    <w:rsid w:val="002F3BF8"/>
    <w:rsid w:val="0033211E"/>
    <w:rsid w:val="00371863"/>
    <w:rsid w:val="00376BCA"/>
    <w:rsid w:val="0038629E"/>
    <w:rsid w:val="003C3AD6"/>
    <w:rsid w:val="00450C5C"/>
    <w:rsid w:val="00457472"/>
    <w:rsid w:val="0049672D"/>
    <w:rsid w:val="004C413E"/>
    <w:rsid w:val="004C41CC"/>
    <w:rsid w:val="004C743A"/>
    <w:rsid w:val="004F6AB7"/>
    <w:rsid w:val="00517C2E"/>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11579"/>
    <w:rsid w:val="00643E90"/>
    <w:rsid w:val="00681D99"/>
    <w:rsid w:val="006C4DBC"/>
    <w:rsid w:val="006C519D"/>
    <w:rsid w:val="006C6517"/>
    <w:rsid w:val="006E476B"/>
    <w:rsid w:val="006E4AE9"/>
    <w:rsid w:val="00727063"/>
    <w:rsid w:val="007317FC"/>
    <w:rsid w:val="0076357F"/>
    <w:rsid w:val="00793564"/>
    <w:rsid w:val="007A14B4"/>
    <w:rsid w:val="007D5A02"/>
    <w:rsid w:val="007E5DD3"/>
    <w:rsid w:val="00824B1F"/>
    <w:rsid w:val="00846455"/>
    <w:rsid w:val="00867466"/>
    <w:rsid w:val="00871E6E"/>
    <w:rsid w:val="00880AE2"/>
    <w:rsid w:val="00894797"/>
    <w:rsid w:val="008A14B4"/>
    <w:rsid w:val="008C6DC4"/>
    <w:rsid w:val="008D7011"/>
    <w:rsid w:val="008D7B05"/>
    <w:rsid w:val="008E57A8"/>
    <w:rsid w:val="008F5395"/>
    <w:rsid w:val="00935009"/>
    <w:rsid w:val="00951147"/>
    <w:rsid w:val="009707E7"/>
    <w:rsid w:val="00993180"/>
    <w:rsid w:val="009B0BA9"/>
    <w:rsid w:val="009B5412"/>
    <w:rsid w:val="009C13FB"/>
    <w:rsid w:val="009C32C2"/>
    <w:rsid w:val="009D33AB"/>
    <w:rsid w:val="00A03564"/>
    <w:rsid w:val="00A0671C"/>
    <w:rsid w:val="00A24AE8"/>
    <w:rsid w:val="00A42C20"/>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B0F17"/>
    <w:rsid w:val="00CF6F5F"/>
    <w:rsid w:val="00D17350"/>
    <w:rsid w:val="00D43F04"/>
    <w:rsid w:val="00D72E67"/>
    <w:rsid w:val="00D809FF"/>
    <w:rsid w:val="00D81C3E"/>
    <w:rsid w:val="00DD1AEF"/>
    <w:rsid w:val="00DD73F5"/>
    <w:rsid w:val="00DF07DC"/>
    <w:rsid w:val="00E230B8"/>
    <w:rsid w:val="00E3460F"/>
    <w:rsid w:val="00E36DB5"/>
    <w:rsid w:val="00E52535"/>
    <w:rsid w:val="00E54D46"/>
    <w:rsid w:val="00E60FCB"/>
    <w:rsid w:val="00E63C98"/>
    <w:rsid w:val="00E83BD7"/>
    <w:rsid w:val="00E96F5F"/>
    <w:rsid w:val="00EE3B9A"/>
    <w:rsid w:val="00F31E69"/>
    <w:rsid w:val="00F34235"/>
    <w:rsid w:val="00F40C0E"/>
    <w:rsid w:val="00F51EB5"/>
    <w:rsid w:val="00F67BA9"/>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3D6842EC-636E-4759-9F5E-A317EBDD3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
    <w:name w:val="lista"/>
    <w:uiPriority w:val="99"/>
    <w:rsid w:val="008D7B05"/>
    <w:pPr>
      <w:spacing w:after="160" w:line="259" w:lineRule="auto"/>
    </w:pPr>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7643">
      <w:bodyDiv w:val="1"/>
      <w:marLeft w:val="0"/>
      <w:marRight w:val="0"/>
      <w:marTop w:val="0"/>
      <w:marBottom w:val="0"/>
      <w:divBdr>
        <w:top w:val="none" w:sz="0" w:space="0" w:color="auto"/>
        <w:left w:val="none" w:sz="0" w:space="0" w:color="auto"/>
        <w:bottom w:val="none" w:sz="0" w:space="0" w:color="auto"/>
        <w:right w:val="none" w:sz="0" w:space="0" w:color="auto"/>
      </w:divBdr>
    </w:div>
    <w:div w:id="201676547">
      <w:bodyDiv w:val="1"/>
      <w:marLeft w:val="0"/>
      <w:marRight w:val="0"/>
      <w:marTop w:val="0"/>
      <w:marBottom w:val="0"/>
      <w:divBdr>
        <w:top w:val="none" w:sz="0" w:space="0" w:color="auto"/>
        <w:left w:val="none" w:sz="0" w:space="0" w:color="auto"/>
        <w:bottom w:val="none" w:sz="0" w:space="0" w:color="auto"/>
        <w:right w:val="none" w:sz="0" w:space="0" w:color="auto"/>
      </w:divBdr>
    </w:div>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61902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A6B3A-2D5B-4B59-8629-2311CBB82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3538</Words>
  <Characters>19110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5</cp:revision>
  <cp:lastPrinted>2024-06-11T16:15:00Z</cp:lastPrinted>
  <dcterms:created xsi:type="dcterms:W3CDTF">2024-06-07T19:23:00Z</dcterms:created>
  <dcterms:modified xsi:type="dcterms:W3CDTF">2024-06-11T17:30:00Z</dcterms:modified>
</cp:coreProperties>
</file>