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3779CCC9"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A37D51">
        <w:rPr>
          <w:rFonts w:ascii="Arial" w:hAnsi="Arial" w:cs="Arial"/>
          <w:b/>
          <w:bCs/>
          <w:sz w:val="22"/>
          <w:szCs w:val="22"/>
          <w:lang w:val="pt"/>
        </w:rPr>
        <w:t>11</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A37D51">
        <w:rPr>
          <w:rFonts w:ascii="Arial" w:hAnsi="Arial" w:cs="Arial"/>
          <w:b/>
          <w:bCs/>
          <w:sz w:val="22"/>
          <w:szCs w:val="22"/>
          <w:lang w:val="pt"/>
        </w:rPr>
        <w:t>25</w:t>
      </w:r>
    </w:p>
    <w:p w14:paraId="5C59528B" w14:textId="6931E79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A37D51">
        <w:rPr>
          <w:rFonts w:ascii="Arial" w:hAnsi="Arial" w:cs="Arial"/>
          <w:b/>
          <w:bCs/>
          <w:sz w:val="22"/>
          <w:szCs w:val="22"/>
          <w:lang w:val="pt"/>
        </w:rPr>
        <w:t>11/2025</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05EC4CFF"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 xml:space="preserve">EDITAL Nº </w:t>
      </w:r>
      <w:r w:rsidR="00A37D51">
        <w:rPr>
          <w:rFonts w:ascii="Arial" w:hAnsi="Arial" w:cs="Arial"/>
          <w:b/>
          <w:bCs/>
          <w:sz w:val="22"/>
          <w:szCs w:val="22"/>
          <w:lang w:val="pt"/>
        </w:rPr>
        <w:t>11</w:t>
      </w:r>
      <w:r w:rsidR="005233AF">
        <w:rPr>
          <w:rFonts w:ascii="Arial" w:hAnsi="Arial" w:cs="Arial"/>
          <w:b/>
          <w:bCs/>
          <w:sz w:val="22"/>
          <w:szCs w:val="22"/>
          <w:lang w:val="pt"/>
        </w:rPr>
        <w:t>/</w:t>
      </w:r>
      <w:r w:rsidR="00A37D51">
        <w:rPr>
          <w:rFonts w:ascii="Arial" w:hAnsi="Arial" w:cs="Arial"/>
          <w:b/>
          <w:bCs/>
          <w:sz w:val="22"/>
          <w:szCs w:val="22"/>
          <w:lang w:val="pt"/>
        </w:rPr>
        <w:t>2025</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E58C4F6"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proofErr w:type="spellStart"/>
      <w:r w:rsidR="00A24AE8" w:rsidRPr="00B44110">
        <w:rPr>
          <w:rFonts w:ascii="Arial" w:hAnsi="Arial" w:cs="Arial"/>
          <w:sz w:val="22"/>
          <w:szCs w:val="22"/>
          <w:lang w:val="pt"/>
        </w:rPr>
        <w:t>Ibertioga</w:t>
      </w:r>
      <w:proofErr w:type="spellEnd"/>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 xml:space="preserve">32, Centro, </w:t>
      </w:r>
      <w:proofErr w:type="spellStart"/>
      <w:r w:rsidR="00A24AE8" w:rsidRPr="00B44110">
        <w:rPr>
          <w:rFonts w:ascii="Arial" w:hAnsi="Arial" w:cs="Arial"/>
          <w:sz w:val="22"/>
          <w:szCs w:val="22"/>
          <w:lang w:val="pt"/>
        </w:rPr>
        <w:t>Ibertioga</w:t>
      </w:r>
      <w:proofErr w:type="spellEnd"/>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3C28EA6A"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297F2E">
        <w:rPr>
          <w:rFonts w:ascii="Arial" w:hAnsi="Arial" w:cs="Arial"/>
          <w:b/>
          <w:sz w:val="22"/>
          <w:szCs w:val="22"/>
          <w:lang w:val="pt"/>
        </w:rPr>
        <w:t>28</w:t>
      </w:r>
      <w:r w:rsidRPr="00B44110">
        <w:rPr>
          <w:rFonts w:ascii="Arial" w:hAnsi="Arial" w:cs="Arial"/>
          <w:b/>
          <w:sz w:val="22"/>
          <w:szCs w:val="22"/>
          <w:lang w:val="pt"/>
        </w:rPr>
        <w:t>/</w:t>
      </w:r>
      <w:r w:rsidR="005A7D1D" w:rsidRPr="00B44110">
        <w:rPr>
          <w:rFonts w:ascii="Arial" w:hAnsi="Arial" w:cs="Arial"/>
          <w:b/>
          <w:sz w:val="22"/>
          <w:szCs w:val="22"/>
          <w:lang w:val="pt"/>
        </w:rPr>
        <w:t>0</w:t>
      </w:r>
      <w:r w:rsidR="00297F2E">
        <w:rPr>
          <w:rFonts w:ascii="Arial" w:hAnsi="Arial" w:cs="Arial"/>
          <w:b/>
          <w:sz w:val="22"/>
          <w:szCs w:val="22"/>
          <w:lang w:val="pt"/>
        </w:rPr>
        <w:t>8</w:t>
      </w:r>
      <w:r w:rsidRPr="00B44110">
        <w:rPr>
          <w:rFonts w:ascii="Arial" w:hAnsi="Arial" w:cs="Arial"/>
          <w:b/>
          <w:sz w:val="22"/>
          <w:szCs w:val="22"/>
          <w:lang w:val="pt"/>
        </w:rPr>
        <w:t>/202</w:t>
      </w:r>
      <w:r w:rsidR="00297F2E">
        <w:rPr>
          <w:rFonts w:ascii="Arial" w:hAnsi="Arial" w:cs="Arial"/>
          <w:b/>
          <w:sz w:val="22"/>
          <w:szCs w:val="22"/>
          <w:lang w:val="pt"/>
        </w:rPr>
        <w:t>5</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47126712" w:rsidR="00F76C02" w:rsidRPr="00F74DAA" w:rsidRDefault="00F76C02" w:rsidP="005A7D1D">
      <w:pPr>
        <w:tabs>
          <w:tab w:val="left" w:pos="284"/>
        </w:tabs>
        <w:autoSpaceDE w:val="0"/>
        <w:autoSpaceDN w:val="0"/>
        <w:adjustRightInd w:val="0"/>
        <w:jc w:val="both"/>
        <w:rPr>
          <w:rFonts w:ascii="Arial" w:hAnsi="Arial" w:cs="Arial"/>
          <w:b/>
          <w:bCs/>
          <w:caps/>
          <w:sz w:val="22"/>
          <w:szCs w:val="22"/>
        </w:rPr>
      </w:pPr>
      <w:proofErr w:type="gramStart"/>
      <w:r w:rsidRPr="00B44110">
        <w:rPr>
          <w:rFonts w:ascii="Arial" w:hAnsi="Arial" w:cs="Arial"/>
          <w:sz w:val="22"/>
          <w:szCs w:val="22"/>
          <w:lang w:val="pt"/>
        </w:rPr>
        <w:t>1.1 Constitui</w:t>
      </w:r>
      <w:proofErr w:type="gramEnd"/>
      <w:r w:rsidRPr="00B44110">
        <w:rPr>
          <w:rFonts w:ascii="Arial" w:hAnsi="Arial" w:cs="Arial"/>
          <w:sz w:val="22"/>
          <w:szCs w:val="22"/>
          <w:lang w:val="pt"/>
        </w:rPr>
        <w:t xml:space="preserve"> objeto desta Chamada Publica </w:t>
      </w:r>
      <w:r w:rsidR="00502143" w:rsidRPr="00502143">
        <w:rPr>
          <w:rFonts w:ascii="Arial" w:hAnsi="Arial" w:cs="Arial"/>
          <w:b/>
          <w:bCs/>
          <w:caps/>
          <w:sz w:val="22"/>
          <w:szCs w:val="22"/>
        </w:rPr>
        <w:t>Contratação de empresa especializada para prestação de serviço de m</w:t>
      </w:r>
      <w:r w:rsidR="00502143">
        <w:rPr>
          <w:rFonts w:ascii="Arial" w:hAnsi="Arial" w:cs="Arial"/>
          <w:b/>
          <w:bCs/>
          <w:caps/>
          <w:sz w:val="22"/>
          <w:szCs w:val="22"/>
        </w:rPr>
        <w:t>edicina e segurança do trabalho</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09D1C5C9"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2.1. As despesas decorrentes desta contratação estão programadas em dotação orçamentária</w:t>
      </w:r>
      <w:r w:rsidR="007B246A">
        <w:rPr>
          <w:rFonts w:ascii="Arial" w:hAnsi="Arial" w:cs="Arial"/>
          <w:sz w:val="22"/>
          <w:szCs w:val="22"/>
          <w:lang w:val="pt"/>
        </w:rPr>
        <w:t xml:space="preserve"> nº </w:t>
      </w:r>
      <w:r w:rsidR="007B246A" w:rsidRPr="007B246A">
        <w:rPr>
          <w:rFonts w:ascii="Arial" w:hAnsi="Arial" w:cs="Arial"/>
          <w:sz w:val="22"/>
          <w:szCs w:val="22"/>
          <w:lang w:val="pt"/>
        </w:rPr>
        <w:t xml:space="preserve">3.3.90.39.00.1.01.02.01.031.0016.2.0003 </w:t>
      </w:r>
      <w:r w:rsidR="007B246A">
        <w:rPr>
          <w:rFonts w:ascii="Arial" w:hAnsi="Arial" w:cs="Arial"/>
          <w:sz w:val="22"/>
          <w:szCs w:val="22"/>
          <w:lang w:val="pt"/>
        </w:rPr>
        <w:t>-</w:t>
      </w:r>
      <w:r w:rsidR="007B246A" w:rsidRPr="007B246A">
        <w:rPr>
          <w:rFonts w:ascii="Arial" w:hAnsi="Arial" w:cs="Arial"/>
          <w:sz w:val="22"/>
          <w:szCs w:val="22"/>
          <w:lang w:val="pt"/>
        </w:rPr>
        <w:t xml:space="preserve"> MANUTENÇÃO DAS ATIVIDADES DA SEC. DA CÂMARA</w:t>
      </w:r>
      <w:r w:rsidR="007B246A">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41BBD3F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w:t>
      </w:r>
      <w:r w:rsidRPr="00F96C52">
        <w:rPr>
          <w:rFonts w:ascii="Arial" w:hAnsi="Arial" w:cs="Arial"/>
          <w:sz w:val="22"/>
          <w:szCs w:val="22"/>
          <w:lang w:val="pt"/>
        </w:rPr>
        <w:t>e R$</w:t>
      </w:r>
      <w:r w:rsidR="006C6A06" w:rsidRPr="00F96C52">
        <w:rPr>
          <w:rFonts w:ascii="Arial" w:hAnsi="Arial" w:cs="Arial"/>
          <w:sz w:val="22"/>
          <w:szCs w:val="22"/>
          <w:lang w:val="pt"/>
        </w:rPr>
        <w:t xml:space="preserve"> </w:t>
      </w:r>
      <w:r w:rsidR="00A37D51" w:rsidRPr="00A37D51">
        <w:rPr>
          <w:rFonts w:ascii="Arial" w:hAnsi="Arial" w:cs="Arial"/>
          <w:sz w:val="22"/>
          <w:szCs w:val="22"/>
          <w:lang w:val="pt"/>
        </w:rPr>
        <w:t>7.933,33</w:t>
      </w:r>
      <w:r w:rsidR="00E60FCB" w:rsidRPr="00F96C52">
        <w:rPr>
          <w:rFonts w:ascii="Arial" w:hAnsi="Arial" w:cs="Arial"/>
          <w:sz w:val="22"/>
          <w:szCs w:val="22"/>
          <w:lang w:val="pt"/>
        </w:rPr>
        <w:t xml:space="preserve"> </w:t>
      </w:r>
      <w:r w:rsidR="00565209" w:rsidRPr="00F96C52">
        <w:rPr>
          <w:rFonts w:ascii="Arial" w:hAnsi="Arial" w:cs="Arial"/>
          <w:sz w:val="22"/>
          <w:szCs w:val="22"/>
          <w:lang w:val="pt"/>
        </w:rPr>
        <w:t>(</w:t>
      </w:r>
      <w:r w:rsidR="00A37D51">
        <w:rPr>
          <w:rFonts w:ascii="Arial" w:hAnsi="Arial" w:cs="Arial"/>
          <w:sz w:val="22"/>
          <w:szCs w:val="22"/>
          <w:lang w:val="pt"/>
        </w:rPr>
        <w:t>Sete</w:t>
      </w:r>
      <w:r w:rsidR="00F96C52" w:rsidRPr="00F96C52">
        <w:rPr>
          <w:rFonts w:ascii="Arial" w:hAnsi="Arial" w:cs="Arial"/>
          <w:sz w:val="22"/>
          <w:szCs w:val="22"/>
          <w:lang w:val="pt"/>
        </w:rPr>
        <w:t xml:space="preserve"> mil </w:t>
      </w:r>
      <w:r w:rsidR="00A37D51">
        <w:rPr>
          <w:rFonts w:ascii="Arial" w:hAnsi="Arial" w:cs="Arial"/>
          <w:sz w:val="22"/>
          <w:szCs w:val="22"/>
          <w:lang w:val="pt"/>
        </w:rPr>
        <w:t>novecentos e trinta e três reais e trinta e três centavos</w:t>
      </w:r>
      <w:r w:rsidR="00565209" w:rsidRPr="00F96C52">
        <w:rPr>
          <w:rFonts w:ascii="Arial" w:hAnsi="Arial" w:cs="Arial"/>
          <w:sz w:val="22"/>
          <w:szCs w:val="22"/>
          <w:lang w:val="pt"/>
        </w:rPr>
        <w:t>)</w:t>
      </w:r>
      <w:r w:rsidRPr="00F96C52">
        <w:rPr>
          <w:rFonts w:ascii="Arial" w:hAnsi="Arial" w:cs="Arial"/>
          <w:sz w:val="22"/>
          <w:szCs w:val="22"/>
          <w:lang w:val="pt"/>
        </w:rPr>
        <w:t>,</w:t>
      </w:r>
      <w:r w:rsidRPr="00B44110">
        <w:rPr>
          <w:rFonts w:ascii="Arial" w:hAnsi="Arial" w:cs="Arial"/>
          <w:sz w:val="22"/>
          <w:szCs w:val="22"/>
          <w:lang w:val="pt"/>
        </w:rPr>
        <w:t xml:space="preserve"> sendo para execução de serviços d</w:t>
      </w:r>
      <w:r w:rsidR="00A37D51">
        <w:rPr>
          <w:rFonts w:ascii="Arial" w:hAnsi="Arial" w:cs="Arial"/>
          <w:sz w:val="22"/>
          <w:szCs w:val="22"/>
          <w:lang w:val="pt"/>
        </w:rPr>
        <w:t>e 12 (doze) meses</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18D8B1C8"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 xml:space="preserve">4.1.1 Limite para Apresentação da Proposta de Preços: </w:t>
      </w:r>
      <w:r w:rsidR="00297F2E">
        <w:rPr>
          <w:rFonts w:ascii="Arial" w:hAnsi="Arial" w:cs="Arial"/>
          <w:b/>
          <w:sz w:val="22"/>
          <w:szCs w:val="22"/>
          <w:lang w:val="pt"/>
        </w:rPr>
        <w:t>28/08/2025</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 - </w:t>
      </w:r>
      <w:proofErr w:type="gramStart"/>
      <w:r w:rsidRPr="00B44110">
        <w:rPr>
          <w:rFonts w:ascii="Arial" w:hAnsi="Arial" w:cs="Arial"/>
          <w:sz w:val="22"/>
          <w:szCs w:val="22"/>
          <w:highlight w:val="white"/>
          <w:lang w:val="pt"/>
        </w:rPr>
        <w:t>a</w:t>
      </w:r>
      <w:proofErr w:type="gramEnd"/>
      <w:r w:rsidRPr="00B44110">
        <w:rPr>
          <w:rFonts w:ascii="Arial" w:hAnsi="Arial" w:cs="Arial"/>
          <w:sz w:val="22"/>
          <w:szCs w:val="22"/>
          <w:highlight w:val="white"/>
          <w:lang w:val="pt"/>
        </w:rPr>
        <w:t xml:space="preserve">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II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IV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 xml:space="preserve">V - </w:t>
      </w:r>
      <w:proofErr w:type="gramStart"/>
      <w:r w:rsidRPr="00B44110">
        <w:rPr>
          <w:rFonts w:ascii="Arial" w:hAnsi="Arial" w:cs="Arial"/>
          <w:sz w:val="22"/>
          <w:szCs w:val="22"/>
          <w:highlight w:val="white"/>
          <w:lang w:val="pt"/>
        </w:rPr>
        <w:t>o</w:t>
      </w:r>
      <w:proofErr w:type="gramEnd"/>
      <w:r w:rsidRPr="00B44110">
        <w:rPr>
          <w:rFonts w:ascii="Arial" w:hAnsi="Arial" w:cs="Arial"/>
          <w:sz w:val="22"/>
          <w:szCs w:val="22"/>
          <w:highlight w:val="white"/>
          <w:lang w:val="pt"/>
        </w:rPr>
        <w:t xml:space="preserve">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4.1.2.2 As</w:t>
      </w:r>
      <w:proofErr w:type="gramEnd"/>
      <w:r w:rsidRPr="00B44110">
        <w:rPr>
          <w:rFonts w:ascii="Arial" w:hAnsi="Arial" w:cs="Arial"/>
          <w:sz w:val="22"/>
          <w:szCs w:val="22"/>
          <w:lang w:val="pt"/>
        </w:rPr>
        <w:t xml:space="preserve">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roofErr w:type="gramStart"/>
      <w:r w:rsidRPr="00B44110">
        <w:rPr>
          <w:rFonts w:ascii="Arial" w:hAnsi="Arial" w:cs="Arial"/>
          <w:sz w:val="22"/>
          <w:szCs w:val="22"/>
          <w:lang w:val="pt"/>
        </w:rPr>
        <w:t>4.1.2.3 Os</w:t>
      </w:r>
      <w:proofErr w:type="gramEnd"/>
      <w:r w:rsidRPr="00B44110">
        <w:rPr>
          <w:rFonts w:ascii="Arial" w:hAnsi="Arial" w:cs="Arial"/>
          <w:sz w:val="22"/>
          <w:szCs w:val="22"/>
          <w:lang w:val="pt"/>
        </w:rPr>
        <w:t xml:space="preserve">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627DA223" w14:textId="77777777" w:rsidR="007B246A" w:rsidRPr="00B44110" w:rsidRDefault="007B246A" w:rsidP="00F76C02">
      <w:pPr>
        <w:tabs>
          <w:tab w:val="left" w:pos="284"/>
        </w:tabs>
        <w:suppressAutoHyphens/>
        <w:autoSpaceDE w:val="0"/>
        <w:autoSpaceDN w:val="0"/>
        <w:adjustRightInd w:val="0"/>
        <w:jc w:val="both"/>
        <w:rPr>
          <w:rFonts w:ascii="Arial" w:hAnsi="Arial" w:cs="Arial"/>
          <w:sz w:val="22"/>
          <w:szCs w:val="22"/>
          <w:lang w:val="pt"/>
        </w:rPr>
      </w:pPr>
    </w:p>
    <w:p w14:paraId="08015066" w14:textId="6D3E0A0D"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 xml:space="preserve">4.2.2. QUALIFICAÇÃO </w:t>
      </w:r>
      <w:r w:rsidR="005233AF">
        <w:rPr>
          <w:rFonts w:ascii="Arial" w:hAnsi="Arial" w:cs="Arial"/>
          <w:b/>
          <w:bCs/>
          <w:sz w:val="22"/>
          <w:szCs w:val="22"/>
          <w:lang w:val="pt"/>
        </w:rPr>
        <w:t>TÉCNICA</w:t>
      </w:r>
    </w:p>
    <w:p w14:paraId="0E3A380C" w14:textId="492E4A1F" w:rsidR="005233AF" w:rsidRPr="005233AF" w:rsidRDefault="00F76C02" w:rsidP="005233AF">
      <w:pPr>
        <w:tabs>
          <w:tab w:val="left" w:pos="284"/>
        </w:tabs>
        <w:suppressAutoHyphens/>
        <w:autoSpaceDE w:val="0"/>
        <w:autoSpaceDN w:val="0"/>
        <w:adjustRightInd w:val="0"/>
        <w:jc w:val="both"/>
        <w:rPr>
          <w:rFonts w:ascii="Arial" w:hAnsi="Arial" w:cs="Arial"/>
          <w:bCs/>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005233AF" w:rsidRPr="005233AF">
        <w:rPr>
          <w:rFonts w:ascii="Arial" w:hAnsi="Arial" w:cs="Arial"/>
          <w:b/>
          <w:bCs/>
          <w:sz w:val="22"/>
          <w:szCs w:val="22"/>
          <w:u w:val="single"/>
          <w:lang w:val="pt"/>
        </w:rPr>
        <w:t>COMPROVAÇÃO DE VÍNCULO DO RESPONSÁVEL TÉCNICO</w:t>
      </w:r>
      <w:r w:rsidR="005233AF" w:rsidRPr="005233AF">
        <w:rPr>
          <w:rFonts w:ascii="Arial" w:hAnsi="Arial" w:cs="Arial"/>
          <w:bCs/>
          <w:sz w:val="22"/>
          <w:szCs w:val="22"/>
          <w:lang w:val="pt"/>
        </w:rPr>
        <w:t>, mediante</w:t>
      </w:r>
      <w:r w:rsidR="005233AF">
        <w:rPr>
          <w:rFonts w:ascii="Arial" w:hAnsi="Arial" w:cs="Arial"/>
          <w:bCs/>
          <w:sz w:val="22"/>
          <w:szCs w:val="22"/>
          <w:lang w:val="pt"/>
        </w:rPr>
        <w:t xml:space="preserve"> </w:t>
      </w:r>
      <w:r w:rsidR="005233AF" w:rsidRPr="005233AF">
        <w:rPr>
          <w:rFonts w:ascii="Arial" w:hAnsi="Arial" w:cs="Arial"/>
          <w:bCs/>
          <w:sz w:val="22"/>
          <w:szCs w:val="22"/>
          <w:lang w:val="pt"/>
        </w:rPr>
        <w:t>apresentação de documento comprobatório de que o profissional pertence ao quadro</w:t>
      </w:r>
      <w:r w:rsidR="005233AF">
        <w:rPr>
          <w:rFonts w:ascii="Arial" w:hAnsi="Arial" w:cs="Arial"/>
          <w:bCs/>
          <w:sz w:val="22"/>
          <w:szCs w:val="22"/>
          <w:lang w:val="pt"/>
        </w:rPr>
        <w:t xml:space="preserve"> </w:t>
      </w:r>
      <w:r w:rsidR="005233AF" w:rsidRPr="005233AF">
        <w:rPr>
          <w:rFonts w:ascii="Arial" w:hAnsi="Arial" w:cs="Arial"/>
          <w:bCs/>
          <w:sz w:val="22"/>
          <w:szCs w:val="22"/>
          <w:lang w:val="pt"/>
        </w:rPr>
        <w:t>permanente de funcionário da empresa por meio de contratado de trabalho, carteira</w:t>
      </w:r>
      <w:r w:rsidR="005233AF">
        <w:rPr>
          <w:rFonts w:ascii="Arial" w:hAnsi="Arial" w:cs="Arial"/>
          <w:bCs/>
          <w:sz w:val="22"/>
          <w:szCs w:val="22"/>
          <w:lang w:val="pt"/>
        </w:rPr>
        <w:t xml:space="preserve"> </w:t>
      </w:r>
      <w:r w:rsidR="005233AF" w:rsidRPr="005233AF">
        <w:rPr>
          <w:rFonts w:ascii="Arial" w:hAnsi="Arial" w:cs="Arial"/>
          <w:bCs/>
          <w:sz w:val="22"/>
          <w:szCs w:val="22"/>
          <w:lang w:val="pt"/>
        </w:rPr>
        <w:t>assinada ou outro meio legal.</w:t>
      </w:r>
    </w:p>
    <w:p w14:paraId="04F18313" w14:textId="5C89FA37" w:rsidR="005233AF" w:rsidRPr="005233AF" w:rsidRDefault="005233AF"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4.2.2.2.</w:t>
      </w:r>
      <w:r w:rsidRPr="005233AF">
        <w:rPr>
          <w:rFonts w:ascii="Arial" w:hAnsi="Arial" w:cs="Arial"/>
          <w:bCs/>
          <w:sz w:val="22"/>
          <w:szCs w:val="22"/>
          <w:lang w:val="pt"/>
        </w:rPr>
        <w:t xml:space="preserve"> </w:t>
      </w:r>
      <w:r w:rsidRPr="005233AF">
        <w:rPr>
          <w:rFonts w:ascii="Arial" w:hAnsi="Arial" w:cs="Arial"/>
          <w:b/>
          <w:bCs/>
          <w:sz w:val="22"/>
          <w:szCs w:val="22"/>
          <w:u w:val="single"/>
          <w:lang w:val="pt"/>
        </w:rPr>
        <w:t>REGISTRO OU INSCRIÇÃO NO CONSELHO REGIONAL DE MEDICINA (CRM)</w:t>
      </w:r>
      <w:r w:rsidRPr="005233AF">
        <w:rPr>
          <w:rFonts w:ascii="Arial" w:hAnsi="Arial" w:cs="Arial"/>
          <w:bCs/>
          <w:sz w:val="22"/>
          <w:szCs w:val="22"/>
          <w:lang w:val="pt"/>
        </w:rPr>
        <w:t xml:space="preserve"> do médico especializado em medicina do trabalho, em plena de validade;</w:t>
      </w:r>
    </w:p>
    <w:p w14:paraId="0808C14B" w14:textId="0C95150C" w:rsidR="005233AF" w:rsidRPr="005233AF"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4.2.2.2.</w:t>
      </w:r>
      <w:r w:rsidR="005233AF" w:rsidRPr="005233AF">
        <w:rPr>
          <w:rFonts w:ascii="Arial" w:hAnsi="Arial" w:cs="Arial"/>
          <w:bCs/>
          <w:sz w:val="22"/>
          <w:szCs w:val="22"/>
          <w:lang w:val="pt"/>
        </w:rPr>
        <w:t>1. Caso a empresa licitante, na data da habilitação, não possuir em seu quadro</w:t>
      </w:r>
      <w:r>
        <w:rPr>
          <w:rFonts w:ascii="Arial" w:hAnsi="Arial" w:cs="Arial"/>
          <w:bCs/>
          <w:sz w:val="22"/>
          <w:szCs w:val="22"/>
          <w:lang w:val="pt"/>
        </w:rPr>
        <w:t xml:space="preserve"> </w:t>
      </w:r>
      <w:r w:rsidR="005233AF" w:rsidRPr="005233AF">
        <w:rPr>
          <w:rFonts w:ascii="Arial" w:hAnsi="Arial" w:cs="Arial"/>
          <w:bCs/>
          <w:sz w:val="22"/>
          <w:szCs w:val="22"/>
          <w:lang w:val="pt"/>
        </w:rPr>
        <w:t>pessoal profissionais responsáveis pelo serviço, está poderá substituir a comprovação de</w:t>
      </w:r>
      <w:r>
        <w:rPr>
          <w:rFonts w:ascii="Arial" w:hAnsi="Arial" w:cs="Arial"/>
          <w:bCs/>
          <w:sz w:val="22"/>
          <w:szCs w:val="22"/>
          <w:lang w:val="pt"/>
        </w:rPr>
        <w:t xml:space="preserve"> </w:t>
      </w:r>
      <w:r w:rsidR="005233AF" w:rsidRPr="005233AF">
        <w:rPr>
          <w:rFonts w:ascii="Arial" w:hAnsi="Arial" w:cs="Arial"/>
          <w:bCs/>
          <w:sz w:val="22"/>
          <w:szCs w:val="22"/>
          <w:lang w:val="pt"/>
        </w:rPr>
        <w:t>vínculo acima por simples declaração/atestado, firmado e assinado pelas partes</w:t>
      </w:r>
      <w:r>
        <w:rPr>
          <w:rFonts w:ascii="Arial" w:hAnsi="Arial" w:cs="Arial"/>
          <w:bCs/>
          <w:sz w:val="22"/>
          <w:szCs w:val="22"/>
          <w:lang w:val="pt"/>
        </w:rPr>
        <w:t xml:space="preserve"> </w:t>
      </w:r>
      <w:r w:rsidRPr="005233AF">
        <w:rPr>
          <w:rFonts w:ascii="Arial" w:hAnsi="Arial" w:cs="Arial"/>
          <w:bCs/>
          <w:sz w:val="22"/>
          <w:szCs w:val="22"/>
          <w:lang w:val="pt"/>
        </w:rPr>
        <w:t xml:space="preserve"> </w:t>
      </w:r>
      <w:r w:rsidR="005233AF" w:rsidRPr="005233AF">
        <w:rPr>
          <w:rFonts w:ascii="Arial" w:hAnsi="Arial" w:cs="Arial"/>
          <w:bCs/>
          <w:sz w:val="22"/>
          <w:szCs w:val="22"/>
          <w:lang w:val="pt"/>
        </w:rPr>
        <w:t>(representante legal da empresa licitante e o profissional(</w:t>
      </w:r>
      <w:proofErr w:type="spellStart"/>
      <w:r w:rsidR="005233AF" w:rsidRPr="005233AF">
        <w:rPr>
          <w:rFonts w:ascii="Arial" w:hAnsi="Arial" w:cs="Arial"/>
          <w:bCs/>
          <w:sz w:val="22"/>
          <w:szCs w:val="22"/>
          <w:lang w:val="pt"/>
        </w:rPr>
        <w:t>is</w:t>
      </w:r>
      <w:proofErr w:type="spellEnd"/>
      <w:r w:rsidR="005233AF" w:rsidRPr="005233AF">
        <w:rPr>
          <w:rFonts w:ascii="Arial" w:hAnsi="Arial" w:cs="Arial"/>
          <w:bCs/>
          <w:sz w:val="22"/>
          <w:szCs w:val="22"/>
          <w:lang w:val="pt"/>
        </w:rPr>
        <w:t>)), de modo a garantir ao</w:t>
      </w:r>
      <w:r>
        <w:rPr>
          <w:rFonts w:ascii="Arial" w:hAnsi="Arial" w:cs="Arial"/>
          <w:bCs/>
          <w:sz w:val="22"/>
          <w:szCs w:val="22"/>
          <w:lang w:val="pt"/>
        </w:rPr>
        <w:t xml:space="preserve"> </w:t>
      </w:r>
      <w:r w:rsidR="005233AF" w:rsidRPr="005233AF">
        <w:rPr>
          <w:rFonts w:ascii="Arial" w:hAnsi="Arial" w:cs="Arial"/>
          <w:bCs/>
          <w:sz w:val="22"/>
          <w:szCs w:val="22"/>
          <w:lang w:val="pt"/>
        </w:rPr>
        <w:t>Município que o(s) mesmo(s) será(</w:t>
      </w:r>
      <w:proofErr w:type="spellStart"/>
      <w:r w:rsidR="005233AF" w:rsidRPr="005233AF">
        <w:rPr>
          <w:rFonts w:ascii="Arial" w:hAnsi="Arial" w:cs="Arial"/>
          <w:bCs/>
          <w:sz w:val="22"/>
          <w:szCs w:val="22"/>
          <w:lang w:val="pt"/>
        </w:rPr>
        <w:t>ão</w:t>
      </w:r>
      <w:proofErr w:type="spellEnd"/>
      <w:r w:rsidR="005233AF" w:rsidRPr="005233AF">
        <w:rPr>
          <w:rFonts w:ascii="Arial" w:hAnsi="Arial" w:cs="Arial"/>
          <w:bCs/>
          <w:sz w:val="22"/>
          <w:szCs w:val="22"/>
          <w:lang w:val="pt"/>
        </w:rPr>
        <w:t>) contratado(s), em conformidade com a legislação</w:t>
      </w:r>
      <w:r>
        <w:rPr>
          <w:rFonts w:ascii="Arial" w:hAnsi="Arial" w:cs="Arial"/>
          <w:bCs/>
          <w:sz w:val="22"/>
          <w:szCs w:val="22"/>
          <w:lang w:val="pt"/>
        </w:rPr>
        <w:t xml:space="preserve"> </w:t>
      </w:r>
      <w:r w:rsidR="005233AF" w:rsidRPr="005233AF">
        <w:rPr>
          <w:rFonts w:ascii="Arial" w:hAnsi="Arial" w:cs="Arial"/>
          <w:bCs/>
          <w:sz w:val="22"/>
          <w:szCs w:val="22"/>
          <w:lang w:val="pt"/>
        </w:rPr>
        <w:t>trabalhista, para executar os serviços objeto, caso a empresa licitante seja a vencedora</w:t>
      </w:r>
      <w:r>
        <w:rPr>
          <w:rFonts w:ascii="Arial" w:hAnsi="Arial" w:cs="Arial"/>
          <w:bCs/>
          <w:sz w:val="22"/>
          <w:szCs w:val="22"/>
          <w:lang w:val="pt"/>
        </w:rPr>
        <w:t xml:space="preserve"> </w:t>
      </w:r>
      <w:r w:rsidR="005233AF" w:rsidRPr="005233AF">
        <w:rPr>
          <w:rFonts w:ascii="Arial" w:hAnsi="Arial" w:cs="Arial"/>
          <w:bCs/>
          <w:sz w:val="22"/>
          <w:szCs w:val="22"/>
          <w:lang w:val="pt"/>
        </w:rPr>
        <w:t>do certame e posteriormente Contratada.</w:t>
      </w:r>
    </w:p>
    <w:p w14:paraId="1D29429A" w14:textId="6EB0310A" w:rsidR="005233AF" w:rsidRPr="005233AF"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4.2.2.2.2.</w:t>
      </w:r>
      <w:r w:rsidR="005233AF" w:rsidRPr="005233AF">
        <w:rPr>
          <w:rFonts w:ascii="Arial" w:hAnsi="Arial" w:cs="Arial"/>
          <w:bCs/>
          <w:sz w:val="22"/>
          <w:szCs w:val="22"/>
          <w:lang w:val="pt"/>
        </w:rPr>
        <w:t xml:space="preserve"> Caso o profissional pertença ao quadro societário da empresa licitante, fica</w:t>
      </w:r>
      <w:r>
        <w:rPr>
          <w:rFonts w:ascii="Arial" w:hAnsi="Arial" w:cs="Arial"/>
          <w:bCs/>
          <w:sz w:val="22"/>
          <w:szCs w:val="22"/>
          <w:lang w:val="pt"/>
        </w:rPr>
        <w:t xml:space="preserve"> </w:t>
      </w:r>
      <w:r w:rsidR="005233AF" w:rsidRPr="005233AF">
        <w:rPr>
          <w:rFonts w:ascii="Arial" w:hAnsi="Arial" w:cs="Arial"/>
          <w:bCs/>
          <w:sz w:val="22"/>
          <w:szCs w:val="22"/>
          <w:lang w:val="pt"/>
        </w:rPr>
        <w:t>dispensada a comprovação de vínculo.</w:t>
      </w:r>
    </w:p>
    <w:p w14:paraId="741899C3" w14:textId="1876A336" w:rsidR="005233AF" w:rsidRPr="005233AF"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4.2.2.2.3.</w:t>
      </w:r>
      <w:r w:rsidR="005233AF" w:rsidRPr="005233AF">
        <w:rPr>
          <w:rFonts w:ascii="Arial" w:hAnsi="Arial" w:cs="Arial"/>
          <w:bCs/>
          <w:sz w:val="22"/>
          <w:szCs w:val="22"/>
          <w:lang w:val="pt"/>
        </w:rPr>
        <w:t xml:space="preserve"> Caso necessário o Pregoeiro poderá exigir outros documentos</w:t>
      </w:r>
      <w:r>
        <w:rPr>
          <w:rFonts w:ascii="Arial" w:hAnsi="Arial" w:cs="Arial"/>
          <w:bCs/>
          <w:sz w:val="22"/>
          <w:szCs w:val="22"/>
          <w:lang w:val="pt"/>
        </w:rPr>
        <w:t xml:space="preserve"> </w:t>
      </w:r>
      <w:r w:rsidR="005233AF" w:rsidRPr="005233AF">
        <w:rPr>
          <w:rFonts w:ascii="Arial" w:hAnsi="Arial" w:cs="Arial"/>
          <w:bCs/>
          <w:sz w:val="22"/>
          <w:szCs w:val="22"/>
          <w:lang w:val="pt"/>
        </w:rPr>
        <w:t>complementares que comprovem a especialização do médico em medicina do trabalho,</w:t>
      </w:r>
      <w:r>
        <w:rPr>
          <w:rFonts w:ascii="Arial" w:hAnsi="Arial" w:cs="Arial"/>
          <w:bCs/>
          <w:sz w:val="22"/>
          <w:szCs w:val="22"/>
          <w:lang w:val="pt"/>
        </w:rPr>
        <w:t xml:space="preserve"> </w:t>
      </w:r>
      <w:r w:rsidR="005233AF" w:rsidRPr="005233AF">
        <w:rPr>
          <w:rFonts w:ascii="Arial" w:hAnsi="Arial" w:cs="Arial"/>
          <w:bCs/>
          <w:sz w:val="22"/>
          <w:szCs w:val="22"/>
          <w:lang w:val="pt"/>
        </w:rPr>
        <w:t xml:space="preserve">ficando a licitante proponente obrigada a atender </w:t>
      </w:r>
      <w:proofErr w:type="spellStart"/>
      <w:r w:rsidR="005233AF" w:rsidRPr="005233AF">
        <w:rPr>
          <w:rFonts w:ascii="Arial" w:hAnsi="Arial" w:cs="Arial"/>
          <w:bCs/>
          <w:sz w:val="22"/>
          <w:szCs w:val="22"/>
          <w:lang w:val="pt"/>
        </w:rPr>
        <w:t>a</w:t>
      </w:r>
      <w:proofErr w:type="spellEnd"/>
      <w:r w:rsidR="005233AF" w:rsidRPr="005233AF">
        <w:rPr>
          <w:rFonts w:ascii="Arial" w:hAnsi="Arial" w:cs="Arial"/>
          <w:bCs/>
          <w:sz w:val="22"/>
          <w:szCs w:val="22"/>
          <w:lang w:val="pt"/>
        </w:rPr>
        <w:t xml:space="preserve"> solicitação.</w:t>
      </w:r>
    </w:p>
    <w:p w14:paraId="3575FD79" w14:textId="25F5C4B0" w:rsidR="00F76C02"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4.2.2.3.</w:t>
      </w:r>
      <w:r w:rsidR="005233AF" w:rsidRPr="005233AF">
        <w:rPr>
          <w:rFonts w:ascii="Arial" w:hAnsi="Arial" w:cs="Arial"/>
          <w:bCs/>
          <w:sz w:val="22"/>
          <w:szCs w:val="22"/>
          <w:lang w:val="pt"/>
        </w:rPr>
        <w:t xml:space="preserve"> </w:t>
      </w:r>
      <w:r w:rsidR="005233AF" w:rsidRPr="00502143">
        <w:rPr>
          <w:rFonts w:ascii="Arial" w:hAnsi="Arial" w:cs="Arial"/>
          <w:b/>
          <w:bCs/>
          <w:sz w:val="22"/>
          <w:szCs w:val="22"/>
          <w:u w:val="single"/>
          <w:lang w:val="pt"/>
        </w:rPr>
        <w:t>REGISTRO OU INSCRIÇÃO NO CONSELHO REGIONAL DE MEDICINA</w:t>
      </w:r>
      <w:r>
        <w:rPr>
          <w:rFonts w:ascii="Arial" w:hAnsi="Arial" w:cs="Arial"/>
          <w:b/>
          <w:bCs/>
          <w:sz w:val="22"/>
          <w:szCs w:val="22"/>
          <w:u w:val="single"/>
          <w:lang w:val="pt"/>
        </w:rPr>
        <w:t xml:space="preserve"> </w:t>
      </w:r>
      <w:r w:rsidR="005233AF" w:rsidRPr="00502143">
        <w:rPr>
          <w:rFonts w:ascii="Arial" w:hAnsi="Arial" w:cs="Arial"/>
          <w:b/>
          <w:bCs/>
          <w:sz w:val="22"/>
          <w:szCs w:val="22"/>
          <w:u w:val="single"/>
          <w:lang w:val="pt"/>
        </w:rPr>
        <w:t>(CRM)</w:t>
      </w:r>
      <w:r w:rsidR="005233AF" w:rsidRPr="005233AF">
        <w:rPr>
          <w:rFonts w:ascii="Arial" w:hAnsi="Arial" w:cs="Arial"/>
          <w:bCs/>
          <w:sz w:val="22"/>
          <w:szCs w:val="22"/>
          <w:lang w:val="pt"/>
        </w:rPr>
        <w:t>, em nome da empresa licitante, em plena de validade.</w:t>
      </w:r>
    </w:p>
    <w:p w14:paraId="60876B3A" w14:textId="77777777" w:rsidR="00502143" w:rsidRPr="005233AF" w:rsidRDefault="00502143" w:rsidP="005233AF">
      <w:pPr>
        <w:tabs>
          <w:tab w:val="left" w:pos="284"/>
        </w:tabs>
        <w:suppressAutoHyphens/>
        <w:autoSpaceDE w:val="0"/>
        <w:autoSpaceDN w:val="0"/>
        <w:adjustRightInd w:val="0"/>
        <w:jc w:val="both"/>
        <w:rPr>
          <w:rFonts w:ascii="Arial" w:hAnsi="Arial" w:cs="Arial"/>
          <w:sz w:val="22"/>
          <w:szCs w:val="22"/>
          <w:lang w:val="pt"/>
        </w:rPr>
      </w:pP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4F9D5974"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w:t>
      </w:r>
      <w:proofErr w:type="spellStart"/>
      <w:r w:rsidR="00565209" w:rsidRPr="00B44110">
        <w:rPr>
          <w:rFonts w:ascii="Arial" w:hAnsi="Arial" w:cs="Arial"/>
          <w:sz w:val="22"/>
          <w:szCs w:val="22"/>
        </w:rPr>
        <w:t>Ibertioga</w:t>
      </w:r>
      <w:proofErr w:type="spellEnd"/>
      <w:r w:rsidR="00565209" w:rsidRPr="00B44110">
        <w:rPr>
          <w:rFonts w:ascii="Arial" w:hAnsi="Arial" w:cs="Arial"/>
          <w:sz w:val="22"/>
          <w:szCs w:val="22"/>
        </w:rPr>
        <w:t xml:space="preserve"> </w:t>
      </w:r>
      <w:r w:rsidRPr="00B44110">
        <w:rPr>
          <w:rFonts w:ascii="Arial" w:hAnsi="Arial" w:cs="Arial"/>
          <w:sz w:val="22"/>
          <w:szCs w:val="22"/>
        </w:rPr>
        <w:t>– MG,</w:t>
      </w:r>
      <w:r w:rsidR="00565209" w:rsidRPr="00B44110">
        <w:rPr>
          <w:rFonts w:ascii="Arial" w:hAnsi="Arial" w:cs="Arial"/>
          <w:sz w:val="22"/>
          <w:szCs w:val="22"/>
        </w:rPr>
        <w:t xml:space="preserve"> </w:t>
      </w:r>
      <w:r w:rsidR="00A37D51">
        <w:rPr>
          <w:rFonts w:ascii="Arial" w:hAnsi="Arial" w:cs="Arial"/>
          <w:sz w:val="22"/>
          <w:szCs w:val="22"/>
        </w:rPr>
        <w:t>25</w:t>
      </w:r>
      <w:r w:rsidR="00565209" w:rsidRPr="00B44110">
        <w:rPr>
          <w:rFonts w:ascii="Arial" w:hAnsi="Arial" w:cs="Arial"/>
          <w:sz w:val="22"/>
          <w:szCs w:val="22"/>
        </w:rPr>
        <w:t xml:space="preserve"> de </w:t>
      </w:r>
      <w:r w:rsidR="00A37D51">
        <w:rPr>
          <w:rFonts w:ascii="Arial" w:hAnsi="Arial" w:cs="Arial"/>
          <w:sz w:val="22"/>
          <w:szCs w:val="22"/>
        </w:rPr>
        <w:t>agosto</w:t>
      </w:r>
      <w:r w:rsidR="005A7D1D" w:rsidRPr="00B44110">
        <w:rPr>
          <w:rFonts w:ascii="Arial" w:hAnsi="Arial" w:cs="Arial"/>
          <w:sz w:val="22"/>
          <w:szCs w:val="22"/>
        </w:rPr>
        <w:t xml:space="preserve"> de 202</w:t>
      </w:r>
      <w:r w:rsidR="00A37D51">
        <w:rPr>
          <w:rFonts w:ascii="Arial" w:hAnsi="Arial" w:cs="Arial"/>
          <w:sz w:val="22"/>
          <w:szCs w:val="22"/>
        </w:rPr>
        <w:t>5</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16C3A9C0" w14:textId="77777777" w:rsidR="00297F2E" w:rsidRPr="00B44110" w:rsidRDefault="00297F2E" w:rsidP="00297F2E">
      <w:pPr>
        <w:tabs>
          <w:tab w:val="left" w:pos="284"/>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6B53F8AC" w14:textId="77777777" w:rsidR="00297F2E" w:rsidRPr="00B44110" w:rsidRDefault="00297F2E" w:rsidP="00297F2E">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D8AF8F0" w14:textId="77777777" w:rsidR="00502143" w:rsidRDefault="00502143">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D5F9451" w14:textId="7BA9929C" w:rsidR="00F76C02" w:rsidRPr="00B44110" w:rsidRDefault="00C70D71"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A37D51">
        <w:rPr>
          <w:rFonts w:ascii="Arial" w:hAnsi="Arial" w:cs="Arial"/>
          <w:b/>
          <w:bCs/>
          <w:sz w:val="22"/>
          <w:szCs w:val="22"/>
          <w:lang w:val="pt"/>
        </w:rPr>
        <w:t>11/2025</w:t>
      </w:r>
    </w:p>
    <w:p w14:paraId="36C9D80B" w14:textId="660B00CC"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A37D51">
        <w:rPr>
          <w:rFonts w:ascii="Arial" w:hAnsi="Arial" w:cs="Arial"/>
          <w:b/>
          <w:bCs/>
          <w:sz w:val="22"/>
          <w:szCs w:val="22"/>
          <w:lang w:val="pt"/>
        </w:rPr>
        <w:t>11/2025</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486B0613"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7E5DD3" w:rsidRPr="007E5DD3">
        <w:rPr>
          <w:rFonts w:ascii="Arial" w:hAnsi="Arial" w:cs="Arial"/>
          <w:b/>
          <w:sz w:val="22"/>
          <w:szCs w:val="22"/>
        </w:rPr>
        <w:t>JANEIRO DE 202</w:t>
      </w:r>
      <w:r w:rsidR="00297F2E">
        <w:rPr>
          <w:rFonts w:ascii="Arial" w:hAnsi="Arial" w:cs="Arial"/>
          <w:b/>
          <w:sz w:val="22"/>
          <w:szCs w:val="22"/>
        </w:rPr>
        <w:t>5</w:t>
      </w:r>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7BE42E70" w14:textId="77777777" w:rsidR="00502143" w:rsidRPr="00502143" w:rsidRDefault="00502143" w:rsidP="00517C2E">
      <w:pPr>
        <w:pStyle w:val="PargrafodaLista"/>
        <w:numPr>
          <w:ilvl w:val="1"/>
          <w:numId w:val="21"/>
        </w:numPr>
        <w:ind w:left="0" w:right="317" w:firstLine="0"/>
        <w:jc w:val="both"/>
        <w:rPr>
          <w:rFonts w:ascii="Arial" w:hAnsi="Arial" w:cs="Arial"/>
          <w:b/>
          <w:sz w:val="22"/>
          <w:szCs w:val="22"/>
        </w:rPr>
      </w:pPr>
      <w:r w:rsidRPr="006F729A">
        <w:rPr>
          <w:rFonts w:ascii="Arial" w:hAnsi="Arial" w:cs="Arial"/>
          <w:sz w:val="22"/>
          <w:szCs w:val="22"/>
        </w:rPr>
        <w:t>Contratação de empresa especializada para prestação de serviço de medicina e segurança do trabalho.</w:t>
      </w:r>
    </w:p>
    <w:p w14:paraId="0779B97F" w14:textId="37A20AFF" w:rsidR="00517C2E" w:rsidRPr="00517C2E" w:rsidRDefault="00502143" w:rsidP="00517C2E">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SERVIÇOS AS SEREM PRESTADOS</w:t>
      </w:r>
      <w:r w:rsidR="00517C2E" w:rsidRPr="00517C2E">
        <w:rPr>
          <w:rFonts w:ascii="Arial" w:hAnsi="Arial" w:cs="Arial"/>
          <w:b/>
          <w:sz w:val="22"/>
          <w:szCs w:val="22"/>
        </w:rPr>
        <w:t>:</w:t>
      </w:r>
    </w:p>
    <w:p w14:paraId="2473E1D1" w14:textId="77777777" w:rsidR="00502143" w:rsidRDefault="00502143" w:rsidP="00502143">
      <w:pPr>
        <w:pStyle w:val="PargrafodaLista"/>
        <w:numPr>
          <w:ilvl w:val="1"/>
          <w:numId w:val="21"/>
        </w:numPr>
        <w:ind w:right="317"/>
        <w:jc w:val="both"/>
        <w:rPr>
          <w:rFonts w:ascii="Arial" w:hAnsi="Arial" w:cs="Arial"/>
          <w:sz w:val="22"/>
          <w:szCs w:val="22"/>
        </w:rPr>
      </w:pPr>
      <w:r w:rsidRPr="00502143">
        <w:rPr>
          <w:rFonts w:ascii="Arial" w:hAnsi="Arial" w:cs="Arial"/>
          <w:sz w:val="22"/>
          <w:szCs w:val="22"/>
        </w:rPr>
        <w:t>Os serviços deverão ser elaborados e executados de conformidade com a legislação vigente, incluindo as obrigações a serem enviadas para o e-Social e, por profissionais capacitados e legalmente habilitados conforme preconizado na legislação pertinente, visando assim, cumprir a legislação vigente, bem como garantir a qualidade e idoneidade dos serviços prestados.</w:t>
      </w:r>
    </w:p>
    <w:tbl>
      <w:tblPr>
        <w:tblStyle w:val="TableNormal"/>
        <w:tblW w:w="9640"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09"/>
        <w:gridCol w:w="8221"/>
      </w:tblGrid>
      <w:tr w:rsidR="00502143" w:rsidRPr="006F729A" w14:paraId="78B2452D" w14:textId="77777777" w:rsidTr="00502143">
        <w:trPr>
          <w:trHeight w:val="490"/>
        </w:trPr>
        <w:tc>
          <w:tcPr>
            <w:tcW w:w="710" w:type="dxa"/>
          </w:tcPr>
          <w:p w14:paraId="75314BFD" w14:textId="77777777" w:rsidR="00502143" w:rsidRPr="006F729A" w:rsidRDefault="00502143" w:rsidP="00D45167">
            <w:pPr>
              <w:pStyle w:val="TableParagraph"/>
              <w:spacing w:before="0"/>
              <w:ind w:left="89" w:right="36"/>
              <w:jc w:val="center"/>
              <w:rPr>
                <w:rFonts w:ascii="Arial" w:hAnsi="Arial" w:cs="Arial"/>
              </w:rPr>
            </w:pPr>
            <w:r w:rsidRPr="006F729A">
              <w:rPr>
                <w:rFonts w:ascii="Arial" w:hAnsi="Arial" w:cs="Arial"/>
              </w:rPr>
              <w:t>ITEM</w:t>
            </w:r>
          </w:p>
        </w:tc>
        <w:tc>
          <w:tcPr>
            <w:tcW w:w="709" w:type="dxa"/>
          </w:tcPr>
          <w:p w14:paraId="7F3D212B" w14:textId="77777777" w:rsidR="00502143" w:rsidRPr="006F729A" w:rsidRDefault="00502143" w:rsidP="00D45167">
            <w:pPr>
              <w:pStyle w:val="TableParagraph"/>
              <w:spacing w:before="0"/>
              <w:ind w:left="104" w:right="51"/>
              <w:jc w:val="center"/>
              <w:rPr>
                <w:rFonts w:ascii="Arial" w:hAnsi="Arial" w:cs="Arial"/>
              </w:rPr>
            </w:pPr>
            <w:r w:rsidRPr="006F729A">
              <w:rPr>
                <w:rFonts w:ascii="Arial" w:hAnsi="Arial" w:cs="Arial"/>
              </w:rPr>
              <w:t>QTD</w:t>
            </w:r>
          </w:p>
        </w:tc>
        <w:tc>
          <w:tcPr>
            <w:tcW w:w="8221" w:type="dxa"/>
          </w:tcPr>
          <w:p w14:paraId="672E5CFD" w14:textId="77777777" w:rsidR="00502143" w:rsidRPr="006F729A" w:rsidRDefault="00502143" w:rsidP="00D45167">
            <w:pPr>
              <w:pStyle w:val="TableParagraph"/>
              <w:spacing w:before="0"/>
              <w:ind w:left="567" w:right="2332"/>
              <w:jc w:val="center"/>
              <w:rPr>
                <w:rFonts w:ascii="Arial" w:hAnsi="Arial" w:cs="Arial"/>
              </w:rPr>
            </w:pPr>
            <w:r w:rsidRPr="006F729A">
              <w:rPr>
                <w:rFonts w:ascii="Arial" w:hAnsi="Arial" w:cs="Arial"/>
              </w:rPr>
              <w:t>ESPECIFIC</w:t>
            </w:r>
            <w:r w:rsidRPr="006F729A">
              <w:rPr>
                <w:rFonts w:ascii="Arial" w:hAnsi="Arial" w:cs="Arial"/>
                <w:spacing w:val="-131"/>
              </w:rPr>
              <w:t xml:space="preserve"> </w:t>
            </w:r>
            <w:r w:rsidRPr="006F729A">
              <w:rPr>
                <w:rFonts w:ascii="Arial" w:hAnsi="Arial" w:cs="Arial"/>
              </w:rPr>
              <w:t>AÇÃO</w:t>
            </w:r>
          </w:p>
        </w:tc>
      </w:tr>
      <w:tr w:rsidR="00502143" w:rsidRPr="006F729A" w14:paraId="1AB425FC" w14:textId="77777777" w:rsidTr="00502143">
        <w:trPr>
          <w:trHeight w:val="277"/>
        </w:trPr>
        <w:tc>
          <w:tcPr>
            <w:tcW w:w="710" w:type="dxa"/>
          </w:tcPr>
          <w:p w14:paraId="6A14C56F" w14:textId="77777777" w:rsidR="00502143" w:rsidRPr="006F729A" w:rsidRDefault="00502143" w:rsidP="00D45167">
            <w:pPr>
              <w:pStyle w:val="TableParagraph"/>
              <w:spacing w:before="0"/>
              <w:ind w:left="55"/>
              <w:jc w:val="center"/>
              <w:rPr>
                <w:rFonts w:ascii="Arial" w:hAnsi="Arial" w:cs="Arial"/>
              </w:rPr>
            </w:pPr>
            <w:r w:rsidRPr="006F729A">
              <w:rPr>
                <w:rFonts w:ascii="Arial" w:hAnsi="Arial" w:cs="Arial"/>
              </w:rPr>
              <w:t>01</w:t>
            </w:r>
          </w:p>
        </w:tc>
        <w:tc>
          <w:tcPr>
            <w:tcW w:w="709" w:type="dxa"/>
          </w:tcPr>
          <w:p w14:paraId="39E7175B" w14:textId="77777777" w:rsidR="00502143" w:rsidRPr="006F729A" w:rsidRDefault="00502143" w:rsidP="00D45167">
            <w:pPr>
              <w:pStyle w:val="TableParagraph"/>
              <w:spacing w:before="0"/>
              <w:ind w:left="54"/>
              <w:jc w:val="center"/>
              <w:rPr>
                <w:rFonts w:ascii="Arial" w:hAnsi="Arial" w:cs="Arial"/>
              </w:rPr>
            </w:pPr>
            <w:r w:rsidRPr="006F729A">
              <w:rPr>
                <w:rFonts w:ascii="Arial" w:hAnsi="Arial" w:cs="Arial"/>
              </w:rPr>
              <w:t>01</w:t>
            </w:r>
          </w:p>
        </w:tc>
        <w:tc>
          <w:tcPr>
            <w:tcW w:w="8221" w:type="dxa"/>
          </w:tcPr>
          <w:p w14:paraId="7177C457" w14:textId="77777777" w:rsidR="00502143" w:rsidRPr="006F729A" w:rsidRDefault="00502143" w:rsidP="00D45167">
            <w:pPr>
              <w:pStyle w:val="TableParagraph"/>
              <w:spacing w:before="0"/>
              <w:ind w:left="86"/>
              <w:rPr>
                <w:rFonts w:ascii="Arial" w:hAnsi="Arial" w:cs="Arial"/>
              </w:rPr>
            </w:pPr>
            <w:r w:rsidRPr="006F729A">
              <w:rPr>
                <w:rFonts w:ascii="Arial" w:hAnsi="Arial" w:cs="Arial"/>
              </w:rPr>
              <w:t>PGR-Programa</w:t>
            </w:r>
            <w:r w:rsidRPr="006F729A">
              <w:rPr>
                <w:rFonts w:ascii="Arial" w:hAnsi="Arial" w:cs="Arial"/>
                <w:spacing w:val="-14"/>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Gerenciamento</w:t>
            </w:r>
            <w:r w:rsidRPr="006F729A">
              <w:rPr>
                <w:rFonts w:ascii="Arial" w:hAnsi="Arial" w:cs="Arial"/>
                <w:spacing w:val="-10"/>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Risco</w:t>
            </w:r>
            <w:r w:rsidRPr="006F729A">
              <w:rPr>
                <w:rFonts w:ascii="Arial" w:hAnsi="Arial" w:cs="Arial"/>
                <w:spacing w:val="-8"/>
              </w:rPr>
              <w:t xml:space="preserve"> </w:t>
            </w:r>
            <w:r w:rsidRPr="006F729A">
              <w:rPr>
                <w:rFonts w:ascii="Arial" w:hAnsi="Arial" w:cs="Arial"/>
              </w:rPr>
              <w:t>/</w:t>
            </w:r>
            <w:r w:rsidRPr="006F729A">
              <w:rPr>
                <w:rFonts w:ascii="Arial" w:hAnsi="Arial" w:cs="Arial"/>
                <w:spacing w:val="-10"/>
              </w:rPr>
              <w:t xml:space="preserve"> </w:t>
            </w:r>
            <w:r w:rsidRPr="006F729A">
              <w:rPr>
                <w:rFonts w:ascii="Arial" w:hAnsi="Arial" w:cs="Arial"/>
              </w:rPr>
              <w:t>GRO</w:t>
            </w:r>
          </w:p>
        </w:tc>
      </w:tr>
      <w:tr w:rsidR="00502143" w:rsidRPr="006F729A" w14:paraId="4339D68E" w14:textId="77777777" w:rsidTr="00502143">
        <w:trPr>
          <w:trHeight w:val="546"/>
        </w:trPr>
        <w:tc>
          <w:tcPr>
            <w:tcW w:w="710" w:type="dxa"/>
          </w:tcPr>
          <w:p w14:paraId="0C21E913" w14:textId="77777777" w:rsidR="00502143" w:rsidRPr="006F729A" w:rsidRDefault="00502143" w:rsidP="00D45167">
            <w:pPr>
              <w:pStyle w:val="TableParagraph"/>
              <w:spacing w:before="0"/>
              <w:ind w:left="55"/>
              <w:jc w:val="center"/>
              <w:rPr>
                <w:rFonts w:ascii="Arial" w:hAnsi="Arial" w:cs="Arial"/>
              </w:rPr>
            </w:pPr>
            <w:r w:rsidRPr="006F729A">
              <w:rPr>
                <w:rFonts w:ascii="Arial" w:hAnsi="Arial" w:cs="Arial"/>
              </w:rPr>
              <w:t>02</w:t>
            </w:r>
          </w:p>
        </w:tc>
        <w:tc>
          <w:tcPr>
            <w:tcW w:w="709" w:type="dxa"/>
          </w:tcPr>
          <w:p w14:paraId="0BF73E0B" w14:textId="77777777" w:rsidR="00502143" w:rsidRPr="006F729A" w:rsidRDefault="00502143" w:rsidP="00D45167">
            <w:pPr>
              <w:pStyle w:val="TableParagraph"/>
              <w:spacing w:before="0"/>
              <w:ind w:left="54"/>
              <w:jc w:val="center"/>
              <w:rPr>
                <w:rFonts w:ascii="Arial" w:hAnsi="Arial" w:cs="Arial"/>
              </w:rPr>
            </w:pPr>
            <w:r w:rsidRPr="006F729A">
              <w:rPr>
                <w:rFonts w:ascii="Arial" w:hAnsi="Arial" w:cs="Arial"/>
              </w:rPr>
              <w:t>01</w:t>
            </w:r>
          </w:p>
        </w:tc>
        <w:tc>
          <w:tcPr>
            <w:tcW w:w="8221" w:type="dxa"/>
          </w:tcPr>
          <w:p w14:paraId="2713F20E" w14:textId="77777777" w:rsidR="00502143" w:rsidRPr="006F729A" w:rsidRDefault="00502143" w:rsidP="00D45167">
            <w:pPr>
              <w:pStyle w:val="TableParagraph"/>
              <w:spacing w:before="0"/>
              <w:ind w:left="86" w:right="803"/>
              <w:rPr>
                <w:rFonts w:ascii="Arial" w:hAnsi="Arial" w:cs="Arial"/>
              </w:rPr>
            </w:pPr>
            <w:r w:rsidRPr="006F729A">
              <w:rPr>
                <w:rFonts w:ascii="Arial" w:hAnsi="Arial" w:cs="Arial"/>
              </w:rPr>
              <w:t>PCMSO</w:t>
            </w:r>
            <w:r w:rsidRPr="006F729A">
              <w:rPr>
                <w:rFonts w:ascii="Arial" w:hAnsi="Arial" w:cs="Arial"/>
                <w:spacing w:val="-3"/>
              </w:rPr>
              <w:t xml:space="preserve"> </w:t>
            </w:r>
            <w:r w:rsidRPr="006F729A">
              <w:rPr>
                <w:rFonts w:ascii="Arial" w:hAnsi="Arial" w:cs="Arial"/>
              </w:rPr>
              <w:t>-</w:t>
            </w:r>
            <w:r w:rsidRPr="006F729A">
              <w:rPr>
                <w:rFonts w:ascii="Arial" w:hAnsi="Arial" w:cs="Arial"/>
                <w:spacing w:val="-3"/>
              </w:rPr>
              <w:t xml:space="preserve"> </w:t>
            </w:r>
            <w:r w:rsidRPr="006F729A">
              <w:rPr>
                <w:rFonts w:ascii="Arial" w:hAnsi="Arial" w:cs="Arial"/>
              </w:rPr>
              <w:t>Programa</w:t>
            </w:r>
            <w:r w:rsidRPr="006F729A">
              <w:rPr>
                <w:rFonts w:ascii="Arial" w:hAnsi="Arial" w:cs="Arial"/>
                <w:spacing w:val="-3"/>
              </w:rPr>
              <w:t xml:space="preserve"> </w:t>
            </w:r>
            <w:r w:rsidRPr="006F729A">
              <w:rPr>
                <w:rFonts w:ascii="Arial" w:hAnsi="Arial" w:cs="Arial"/>
              </w:rPr>
              <w:t>de</w:t>
            </w:r>
            <w:r w:rsidRPr="006F729A">
              <w:rPr>
                <w:rFonts w:ascii="Arial" w:hAnsi="Arial" w:cs="Arial"/>
                <w:spacing w:val="-2"/>
              </w:rPr>
              <w:t xml:space="preserve"> </w:t>
            </w:r>
            <w:r w:rsidRPr="006F729A">
              <w:rPr>
                <w:rFonts w:ascii="Arial" w:hAnsi="Arial" w:cs="Arial"/>
              </w:rPr>
              <w:t>Controle</w:t>
            </w:r>
            <w:r w:rsidRPr="006F729A">
              <w:rPr>
                <w:rFonts w:ascii="Arial" w:hAnsi="Arial" w:cs="Arial"/>
                <w:spacing w:val="-3"/>
              </w:rPr>
              <w:t xml:space="preserve"> </w:t>
            </w:r>
            <w:r w:rsidRPr="006F729A">
              <w:rPr>
                <w:rFonts w:ascii="Arial" w:hAnsi="Arial" w:cs="Arial"/>
              </w:rPr>
              <w:t>Médico</w:t>
            </w:r>
            <w:r w:rsidRPr="006F729A">
              <w:rPr>
                <w:rFonts w:ascii="Arial" w:hAnsi="Arial" w:cs="Arial"/>
                <w:spacing w:val="-3"/>
              </w:rPr>
              <w:t xml:space="preserve"> </w:t>
            </w:r>
            <w:r w:rsidRPr="006F729A">
              <w:rPr>
                <w:rFonts w:ascii="Arial" w:hAnsi="Arial" w:cs="Arial"/>
              </w:rPr>
              <w:t>de</w:t>
            </w:r>
            <w:r w:rsidRPr="006F729A">
              <w:rPr>
                <w:rFonts w:ascii="Arial" w:hAnsi="Arial" w:cs="Arial"/>
                <w:spacing w:val="-129"/>
              </w:rPr>
              <w:t xml:space="preserve"> </w:t>
            </w:r>
            <w:r w:rsidRPr="006F729A">
              <w:rPr>
                <w:rFonts w:ascii="Arial" w:hAnsi="Arial" w:cs="Arial"/>
              </w:rPr>
              <w:t>SaúdeOcupacional</w:t>
            </w:r>
          </w:p>
        </w:tc>
      </w:tr>
      <w:tr w:rsidR="00502143" w:rsidRPr="006F729A" w14:paraId="632D84D2" w14:textId="77777777" w:rsidTr="00502143">
        <w:trPr>
          <w:trHeight w:val="549"/>
        </w:trPr>
        <w:tc>
          <w:tcPr>
            <w:tcW w:w="710" w:type="dxa"/>
          </w:tcPr>
          <w:p w14:paraId="1CE8ECC4" w14:textId="77777777" w:rsidR="00502143" w:rsidRPr="006F729A" w:rsidRDefault="00502143" w:rsidP="00D45167">
            <w:pPr>
              <w:pStyle w:val="TableParagraph"/>
              <w:spacing w:before="0"/>
              <w:ind w:left="55"/>
              <w:jc w:val="center"/>
              <w:rPr>
                <w:rFonts w:ascii="Arial" w:hAnsi="Arial" w:cs="Arial"/>
              </w:rPr>
            </w:pPr>
            <w:r w:rsidRPr="006F729A">
              <w:rPr>
                <w:rFonts w:ascii="Arial" w:hAnsi="Arial" w:cs="Arial"/>
              </w:rPr>
              <w:t>03</w:t>
            </w:r>
          </w:p>
        </w:tc>
        <w:tc>
          <w:tcPr>
            <w:tcW w:w="709" w:type="dxa"/>
          </w:tcPr>
          <w:p w14:paraId="2ECFD340" w14:textId="77777777" w:rsidR="00502143" w:rsidRPr="006F729A" w:rsidRDefault="00502143" w:rsidP="00D45167">
            <w:pPr>
              <w:pStyle w:val="TableParagraph"/>
              <w:spacing w:before="0"/>
              <w:ind w:left="54"/>
              <w:jc w:val="center"/>
              <w:rPr>
                <w:rFonts w:ascii="Arial" w:hAnsi="Arial" w:cs="Arial"/>
              </w:rPr>
            </w:pPr>
            <w:r w:rsidRPr="006F729A">
              <w:rPr>
                <w:rFonts w:ascii="Arial" w:hAnsi="Arial" w:cs="Arial"/>
              </w:rPr>
              <w:t>01</w:t>
            </w:r>
          </w:p>
        </w:tc>
        <w:tc>
          <w:tcPr>
            <w:tcW w:w="8221" w:type="dxa"/>
          </w:tcPr>
          <w:p w14:paraId="75E812FE" w14:textId="77777777" w:rsidR="00502143" w:rsidRPr="006F729A" w:rsidRDefault="00502143" w:rsidP="00D45167">
            <w:pPr>
              <w:pStyle w:val="TableParagraph"/>
              <w:spacing w:before="0"/>
              <w:ind w:left="86" w:right="1182"/>
              <w:rPr>
                <w:rFonts w:ascii="Arial" w:hAnsi="Arial" w:cs="Arial"/>
              </w:rPr>
            </w:pPr>
            <w:r w:rsidRPr="006F729A">
              <w:rPr>
                <w:rFonts w:ascii="Arial" w:hAnsi="Arial" w:cs="Arial"/>
              </w:rPr>
              <w:t>LTCAT - Laudo Técnico das Condições</w:t>
            </w:r>
            <w:r w:rsidRPr="006F729A">
              <w:rPr>
                <w:rFonts w:ascii="Arial" w:hAnsi="Arial" w:cs="Arial"/>
                <w:spacing w:val="-131"/>
              </w:rPr>
              <w:t xml:space="preserve"> </w:t>
            </w:r>
            <w:r w:rsidRPr="006F729A">
              <w:rPr>
                <w:rFonts w:ascii="Arial" w:hAnsi="Arial" w:cs="Arial"/>
              </w:rPr>
              <w:t>Ambientaisde</w:t>
            </w:r>
            <w:r w:rsidRPr="006F729A">
              <w:rPr>
                <w:rFonts w:ascii="Arial" w:hAnsi="Arial" w:cs="Arial"/>
                <w:spacing w:val="-7"/>
              </w:rPr>
              <w:t xml:space="preserve"> </w:t>
            </w:r>
            <w:r w:rsidRPr="006F729A">
              <w:rPr>
                <w:rFonts w:ascii="Arial" w:hAnsi="Arial" w:cs="Arial"/>
              </w:rPr>
              <w:t xml:space="preserve">Trabalho </w:t>
            </w:r>
          </w:p>
        </w:tc>
      </w:tr>
      <w:tr w:rsidR="00A37D51" w:rsidRPr="006F729A" w14:paraId="478C93CD" w14:textId="77777777" w:rsidTr="00502143">
        <w:trPr>
          <w:trHeight w:val="549"/>
        </w:trPr>
        <w:tc>
          <w:tcPr>
            <w:tcW w:w="710" w:type="dxa"/>
          </w:tcPr>
          <w:p w14:paraId="4D18C771" w14:textId="770EFB08" w:rsidR="00A37D51" w:rsidRPr="006F729A" w:rsidRDefault="00A37D51" w:rsidP="00D45167">
            <w:pPr>
              <w:pStyle w:val="TableParagraph"/>
              <w:spacing w:before="0"/>
              <w:ind w:left="55"/>
              <w:jc w:val="center"/>
              <w:rPr>
                <w:rFonts w:ascii="Arial" w:hAnsi="Arial" w:cs="Arial"/>
              </w:rPr>
            </w:pPr>
            <w:r>
              <w:rPr>
                <w:rFonts w:ascii="Arial" w:hAnsi="Arial" w:cs="Arial"/>
              </w:rPr>
              <w:t>04</w:t>
            </w:r>
          </w:p>
        </w:tc>
        <w:tc>
          <w:tcPr>
            <w:tcW w:w="709" w:type="dxa"/>
          </w:tcPr>
          <w:p w14:paraId="4AA81E3B" w14:textId="790E753D" w:rsidR="00A37D51" w:rsidRPr="006F729A" w:rsidRDefault="00A37D51" w:rsidP="00D45167">
            <w:pPr>
              <w:pStyle w:val="TableParagraph"/>
              <w:spacing w:before="0"/>
              <w:ind w:left="54"/>
              <w:jc w:val="center"/>
              <w:rPr>
                <w:rFonts w:ascii="Arial" w:hAnsi="Arial" w:cs="Arial"/>
              </w:rPr>
            </w:pPr>
            <w:r>
              <w:rPr>
                <w:rFonts w:ascii="Arial" w:hAnsi="Arial" w:cs="Arial"/>
              </w:rPr>
              <w:t>01</w:t>
            </w:r>
          </w:p>
        </w:tc>
        <w:tc>
          <w:tcPr>
            <w:tcW w:w="8221" w:type="dxa"/>
          </w:tcPr>
          <w:p w14:paraId="2E9C91A8" w14:textId="62F4CB0B" w:rsidR="00A37D51" w:rsidRPr="006F729A" w:rsidRDefault="00A37D51" w:rsidP="00D45167">
            <w:pPr>
              <w:pStyle w:val="TableParagraph"/>
              <w:spacing w:before="0"/>
              <w:ind w:left="86" w:right="1182"/>
              <w:rPr>
                <w:rFonts w:ascii="Arial" w:hAnsi="Arial" w:cs="Arial"/>
              </w:rPr>
            </w:pPr>
            <w:r>
              <w:rPr>
                <w:rFonts w:ascii="Arial" w:hAnsi="Arial" w:cs="Arial"/>
              </w:rPr>
              <w:t>PPP’S – Perfil Profissiográfico previdenciário, físico e eletrônico.</w:t>
            </w:r>
          </w:p>
        </w:tc>
      </w:tr>
      <w:tr w:rsidR="00502143" w:rsidRPr="006F729A" w14:paraId="78FC0110" w14:textId="77777777" w:rsidTr="00502143">
        <w:trPr>
          <w:trHeight w:val="291"/>
        </w:trPr>
        <w:tc>
          <w:tcPr>
            <w:tcW w:w="710" w:type="dxa"/>
          </w:tcPr>
          <w:p w14:paraId="644D5184" w14:textId="59A9E03F" w:rsidR="00502143" w:rsidRPr="006F729A" w:rsidRDefault="00A37D51" w:rsidP="00D45167">
            <w:pPr>
              <w:pStyle w:val="TableParagraph"/>
              <w:spacing w:before="0"/>
              <w:ind w:left="55"/>
              <w:jc w:val="center"/>
              <w:rPr>
                <w:rFonts w:ascii="Arial" w:hAnsi="Arial" w:cs="Arial"/>
              </w:rPr>
            </w:pPr>
            <w:r>
              <w:rPr>
                <w:rFonts w:ascii="Arial" w:hAnsi="Arial" w:cs="Arial"/>
              </w:rPr>
              <w:t>05</w:t>
            </w:r>
          </w:p>
        </w:tc>
        <w:tc>
          <w:tcPr>
            <w:tcW w:w="709" w:type="dxa"/>
          </w:tcPr>
          <w:p w14:paraId="053D1E02" w14:textId="77777777" w:rsidR="00502143" w:rsidRPr="006F729A" w:rsidRDefault="00502143" w:rsidP="00D45167">
            <w:pPr>
              <w:pStyle w:val="TableParagraph"/>
              <w:spacing w:before="0"/>
              <w:ind w:left="54"/>
              <w:jc w:val="center"/>
              <w:rPr>
                <w:rFonts w:ascii="Arial" w:hAnsi="Arial" w:cs="Arial"/>
              </w:rPr>
            </w:pPr>
            <w:r w:rsidRPr="006F729A">
              <w:rPr>
                <w:rFonts w:ascii="Arial" w:hAnsi="Arial" w:cs="Arial"/>
              </w:rPr>
              <w:t>12</w:t>
            </w:r>
          </w:p>
        </w:tc>
        <w:tc>
          <w:tcPr>
            <w:tcW w:w="8221" w:type="dxa"/>
          </w:tcPr>
          <w:p w14:paraId="14B4D92B" w14:textId="77777777" w:rsidR="00502143" w:rsidRPr="006F729A" w:rsidRDefault="00502143" w:rsidP="00D45167">
            <w:pPr>
              <w:pStyle w:val="TableParagraph"/>
              <w:spacing w:before="0"/>
              <w:ind w:left="86"/>
              <w:rPr>
                <w:rFonts w:ascii="Arial" w:hAnsi="Arial" w:cs="Arial"/>
              </w:rPr>
            </w:pPr>
            <w:r w:rsidRPr="006F729A">
              <w:rPr>
                <w:rFonts w:ascii="Arial" w:hAnsi="Arial" w:cs="Arial"/>
              </w:rPr>
              <w:t>Transmissão</w:t>
            </w:r>
            <w:r w:rsidRPr="006F729A">
              <w:rPr>
                <w:rFonts w:ascii="Arial" w:hAnsi="Arial" w:cs="Arial"/>
                <w:spacing w:val="-14"/>
              </w:rPr>
              <w:t xml:space="preserve"> </w:t>
            </w:r>
            <w:r w:rsidRPr="006F729A">
              <w:rPr>
                <w:rFonts w:ascii="Arial" w:hAnsi="Arial" w:cs="Arial"/>
              </w:rPr>
              <w:t>Eventos</w:t>
            </w:r>
            <w:r w:rsidRPr="006F729A">
              <w:rPr>
                <w:rFonts w:ascii="Arial" w:hAnsi="Arial" w:cs="Arial"/>
                <w:spacing w:val="-10"/>
              </w:rPr>
              <w:t xml:space="preserve"> </w:t>
            </w:r>
            <w:r w:rsidRPr="006F729A">
              <w:rPr>
                <w:rFonts w:ascii="Arial" w:hAnsi="Arial" w:cs="Arial"/>
              </w:rPr>
              <w:t>S2210;</w:t>
            </w:r>
            <w:r w:rsidRPr="006F729A">
              <w:rPr>
                <w:rFonts w:ascii="Arial" w:hAnsi="Arial" w:cs="Arial"/>
                <w:spacing w:val="-14"/>
              </w:rPr>
              <w:t xml:space="preserve"> </w:t>
            </w:r>
            <w:r w:rsidRPr="006F729A">
              <w:rPr>
                <w:rFonts w:ascii="Arial" w:hAnsi="Arial" w:cs="Arial"/>
              </w:rPr>
              <w:t>S2220;</w:t>
            </w:r>
            <w:r w:rsidRPr="006F729A">
              <w:rPr>
                <w:rFonts w:ascii="Arial" w:hAnsi="Arial" w:cs="Arial"/>
                <w:spacing w:val="-10"/>
              </w:rPr>
              <w:t xml:space="preserve"> </w:t>
            </w:r>
            <w:r w:rsidRPr="006F729A">
              <w:rPr>
                <w:rFonts w:ascii="Arial" w:hAnsi="Arial" w:cs="Arial"/>
              </w:rPr>
              <w:t>S2240</w:t>
            </w:r>
          </w:p>
        </w:tc>
      </w:tr>
    </w:tbl>
    <w:p w14:paraId="2B1FC6FD" w14:textId="77777777" w:rsidR="00565209" w:rsidRDefault="00565209" w:rsidP="00565209">
      <w:pPr>
        <w:ind w:right="317"/>
        <w:jc w:val="both"/>
        <w:rPr>
          <w:rFonts w:ascii="Arial" w:hAnsi="Arial" w:cs="Arial"/>
          <w:sz w:val="22"/>
          <w:szCs w:val="22"/>
        </w:rPr>
      </w:pPr>
    </w:p>
    <w:p w14:paraId="2568A3FC" w14:textId="77777777" w:rsidR="00502143" w:rsidRPr="006F729A" w:rsidRDefault="00502143" w:rsidP="00502143">
      <w:pPr>
        <w:jc w:val="both"/>
        <w:rPr>
          <w:rFonts w:ascii="Arial" w:hAnsi="Arial" w:cs="Arial"/>
          <w:sz w:val="22"/>
          <w:szCs w:val="22"/>
        </w:rPr>
      </w:pPr>
      <w:r w:rsidRPr="006F729A">
        <w:rPr>
          <w:rFonts w:ascii="Arial" w:hAnsi="Arial" w:cs="Arial"/>
          <w:b/>
          <w:sz w:val="22"/>
          <w:szCs w:val="22"/>
        </w:rPr>
        <w:t>Quadro de funcionário</w:t>
      </w:r>
      <w:r w:rsidRPr="006F729A">
        <w:rPr>
          <w:rFonts w:ascii="Arial" w:hAnsi="Arial" w:cs="Arial"/>
          <w:sz w:val="22"/>
          <w:szCs w:val="22"/>
        </w:rPr>
        <w:t>:</w:t>
      </w:r>
    </w:p>
    <w:tbl>
      <w:tblPr>
        <w:tblStyle w:val="Tabelacomgrade"/>
        <w:tblW w:w="10175" w:type="dxa"/>
        <w:tblInd w:w="-431" w:type="dxa"/>
        <w:tblLook w:val="04A0" w:firstRow="1" w:lastRow="0" w:firstColumn="1" w:lastColumn="0" w:noHBand="0" w:noVBand="1"/>
      </w:tblPr>
      <w:tblGrid>
        <w:gridCol w:w="3233"/>
        <w:gridCol w:w="5528"/>
        <w:gridCol w:w="1414"/>
      </w:tblGrid>
      <w:tr w:rsidR="00502143" w:rsidRPr="006F729A" w14:paraId="69A0A468" w14:textId="77777777" w:rsidTr="00A37D51">
        <w:tc>
          <w:tcPr>
            <w:tcW w:w="3233" w:type="dxa"/>
          </w:tcPr>
          <w:p w14:paraId="3A67C0C1" w14:textId="77777777" w:rsidR="00502143" w:rsidRPr="006F729A" w:rsidRDefault="00502143" w:rsidP="00D45167">
            <w:pPr>
              <w:jc w:val="center"/>
              <w:rPr>
                <w:rFonts w:ascii="Arial" w:hAnsi="Arial" w:cs="Arial"/>
                <w:b/>
                <w:sz w:val="22"/>
                <w:szCs w:val="22"/>
              </w:rPr>
            </w:pPr>
            <w:r w:rsidRPr="006F729A">
              <w:rPr>
                <w:rFonts w:ascii="Arial" w:hAnsi="Arial" w:cs="Arial"/>
                <w:b/>
                <w:sz w:val="22"/>
                <w:szCs w:val="22"/>
              </w:rPr>
              <w:t>Departamento Administrativo e Serviços gerais</w:t>
            </w:r>
          </w:p>
        </w:tc>
        <w:tc>
          <w:tcPr>
            <w:tcW w:w="5528" w:type="dxa"/>
          </w:tcPr>
          <w:p w14:paraId="395A8D85" w14:textId="77777777" w:rsidR="00502143" w:rsidRPr="006F729A" w:rsidRDefault="00502143" w:rsidP="00D45167">
            <w:pPr>
              <w:jc w:val="center"/>
              <w:rPr>
                <w:rFonts w:ascii="Arial" w:hAnsi="Arial" w:cs="Arial"/>
                <w:b/>
                <w:sz w:val="22"/>
                <w:szCs w:val="22"/>
              </w:rPr>
            </w:pPr>
            <w:r w:rsidRPr="006F729A">
              <w:rPr>
                <w:rFonts w:ascii="Arial" w:hAnsi="Arial" w:cs="Arial"/>
                <w:b/>
                <w:sz w:val="22"/>
                <w:szCs w:val="22"/>
              </w:rPr>
              <w:t>Função</w:t>
            </w:r>
          </w:p>
        </w:tc>
        <w:tc>
          <w:tcPr>
            <w:tcW w:w="1414" w:type="dxa"/>
          </w:tcPr>
          <w:p w14:paraId="61F40640" w14:textId="77777777" w:rsidR="00502143" w:rsidRPr="006F729A" w:rsidRDefault="00502143" w:rsidP="00D45167">
            <w:pPr>
              <w:jc w:val="center"/>
              <w:rPr>
                <w:rFonts w:ascii="Arial" w:hAnsi="Arial" w:cs="Arial"/>
                <w:b/>
                <w:sz w:val="22"/>
                <w:szCs w:val="22"/>
              </w:rPr>
            </w:pPr>
            <w:r w:rsidRPr="006F729A">
              <w:rPr>
                <w:rFonts w:ascii="Arial" w:hAnsi="Arial" w:cs="Arial"/>
                <w:b/>
                <w:sz w:val="22"/>
                <w:szCs w:val="22"/>
              </w:rPr>
              <w:t>Nº funcionário</w:t>
            </w:r>
          </w:p>
        </w:tc>
      </w:tr>
      <w:tr w:rsidR="00D45167" w:rsidRPr="006F729A" w14:paraId="628DC729" w14:textId="77777777" w:rsidTr="00A37D51">
        <w:tc>
          <w:tcPr>
            <w:tcW w:w="3233" w:type="dxa"/>
            <w:vAlign w:val="center"/>
          </w:tcPr>
          <w:p w14:paraId="69742CAC" w14:textId="4C5ACE2B" w:rsidR="00D45167" w:rsidRPr="000E1FA2" w:rsidRDefault="00D45167" w:rsidP="00A37D51">
            <w:pPr>
              <w:rPr>
                <w:rFonts w:ascii="Arial" w:hAnsi="Arial" w:cs="Arial"/>
                <w:b/>
                <w:sz w:val="22"/>
                <w:szCs w:val="22"/>
              </w:rPr>
            </w:pPr>
            <w:r>
              <w:rPr>
                <w:rFonts w:ascii="Arial" w:hAnsi="Arial" w:cs="Arial"/>
                <w:b/>
                <w:sz w:val="22"/>
                <w:szCs w:val="22"/>
              </w:rPr>
              <w:t>Assessor do Legislativo</w:t>
            </w:r>
          </w:p>
        </w:tc>
        <w:tc>
          <w:tcPr>
            <w:tcW w:w="5528" w:type="dxa"/>
          </w:tcPr>
          <w:p w14:paraId="28E2AFA8" w14:textId="77777777" w:rsidR="00D45167" w:rsidRPr="006F729A" w:rsidRDefault="00D45167" w:rsidP="00D45167">
            <w:pPr>
              <w:jc w:val="both"/>
              <w:rPr>
                <w:rFonts w:ascii="Arial" w:hAnsi="Arial" w:cs="Arial"/>
                <w:color w:val="FF0000"/>
                <w:sz w:val="22"/>
                <w:szCs w:val="22"/>
              </w:rPr>
            </w:pPr>
            <w:r w:rsidRPr="000E1FA2">
              <w:rPr>
                <w:rFonts w:ascii="Arial" w:hAnsi="Arial" w:cs="Arial"/>
                <w:sz w:val="22"/>
                <w:szCs w:val="22"/>
              </w:rPr>
              <w:t xml:space="preserve">Elaboração de documentos; chefiar serviços de protocolo, controle e distribuição e expedição de correspondências; coordenar os serviços de promoção do registro e organização das Atas relativas as reuniões; minutar e expedir certidões; orientar e organizar documentos; prestar serviços de secretariado durante as reuniões do Plenário. </w:t>
            </w:r>
          </w:p>
        </w:tc>
        <w:tc>
          <w:tcPr>
            <w:tcW w:w="1414" w:type="dxa"/>
          </w:tcPr>
          <w:p w14:paraId="1B7997ED" w14:textId="77777777" w:rsidR="00D45167" w:rsidRPr="006F729A" w:rsidRDefault="00D45167" w:rsidP="00D45167">
            <w:pPr>
              <w:jc w:val="center"/>
              <w:rPr>
                <w:rFonts w:ascii="Arial" w:hAnsi="Arial" w:cs="Arial"/>
                <w:sz w:val="22"/>
                <w:szCs w:val="22"/>
              </w:rPr>
            </w:pPr>
          </w:p>
          <w:p w14:paraId="22C6150C" w14:textId="77777777" w:rsidR="00D45167" w:rsidRPr="006F729A" w:rsidRDefault="00D45167" w:rsidP="00D45167">
            <w:pPr>
              <w:jc w:val="center"/>
              <w:rPr>
                <w:rFonts w:ascii="Arial" w:hAnsi="Arial" w:cs="Arial"/>
                <w:sz w:val="22"/>
                <w:szCs w:val="22"/>
              </w:rPr>
            </w:pPr>
          </w:p>
          <w:p w14:paraId="24223ECF" w14:textId="77777777" w:rsidR="00D45167" w:rsidRPr="006F729A" w:rsidRDefault="00D45167" w:rsidP="00D45167">
            <w:pPr>
              <w:jc w:val="center"/>
              <w:rPr>
                <w:rFonts w:ascii="Arial" w:hAnsi="Arial" w:cs="Arial"/>
                <w:sz w:val="22"/>
                <w:szCs w:val="22"/>
              </w:rPr>
            </w:pPr>
          </w:p>
          <w:p w14:paraId="50D04FAF" w14:textId="77777777" w:rsidR="00D45167" w:rsidRPr="006F729A" w:rsidRDefault="00D45167" w:rsidP="00D45167">
            <w:pPr>
              <w:jc w:val="center"/>
              <w:rPr>
                <w:rFonts w:ascii="Arial" w:hAnsi="Arial" w:cs="Arial"/>
                <w:sz w:val="22"/>
                <w:szCs w:val="22"/>
              </w:rPr>
            </w:pPr>
            <w:r w:rsidRPr="006F729A">
              <w:rPr>
                <w:rFonts w:ascii="Arial" w:hAnsi="Arial" w:cs="Arial"/>
                <w:sz w:val="22"/>
                <w:szCs w:val="22"/>
              </w:rPr>
              <w:t>01</w:t>
            </w:r>
          </w:p>
        </w:tc>
      </w:tr>
      <w:tr w:rsidR="00D45167" w:rsidRPr="006F729A" w14:paraId="40A38418" w14:textId="77777777" w:rsidTr="00A37D51">
        <w:tc>
          <w:tcPr>
            <w:tcW w:w="3233" w:type="dxa"/>
          </w:tcPr>
          <w:p w14:paraId="741E60E2" w14:textId="03D0B8DC" w:rsidR="00D45167" w:rsidRPr="000E1FA2" w:rsidRDefault="00D45167" w:rsidP="00D45167">
            <w:pPr>
              <w:jc w:val="both"/>
              <w:rPr>
                <w:rFonts w:ascii="Arial" w:hAnsi="Arial" w:cs="Arial"/>
                <w:b/>
                <w:sz w:val="22"/>
                <w:szCs w:val="22"/>
              </w:rPr>
            </w:pPr>
            <w:r>
              <w:rPr>
                <w:rFonts w:ascii="Arial" w:hAnsi="Arial" w:cs="Arial"/>
                <w:b/>
                <w:sz w:val="22"/>
                <w:szCs w:val="22"/>
              </w:rPr>
              <w:t>Diretor</w:t>
            </w:r>
            <w:r w:rsidRPr="000E1FA2">
              <w:rPr>
                <w:rFonts w:ascii="Arial" w:hAnsi="Arial" w:cs="Arial"/>
                <w:b/>
                <w:sz w:val="22"/>
                <w:szCs w:val="22"/>
              </w:rPr>
              <w:t xml:space="preserve"> de Contabilidade</w:t>
            </w:r>
          </w:p>
        </w:tc>
        <w:tc>
          <w:tcPr>
            <w:tcW w:w="5528" w:type="dxa"/>
          </w:tcPr>
          <w:p w14:paraId="4C77BB02" w14:textId="77777777" w:rsidR="00D45167" w:rsidRPr="006F729A" w:rsidRDefault="00D45167" w:rsidP="00D45167">
            <w:pPr>
              <w:jc w:val="both"/>
              <w:rPr>
                <w:rFonts w:ascii="Arial" w:hAnsi="Arial" w:cs="Arial"/>
                <w:color w:val="FF0000"/>
                <w:sz w:val="22"/>
                <w:szCs w:val="22"/>
              </w:rPr>
            </w:pPr>
            <w:r>
              <w:rPr>
                <w:rFonts w:ascii="Arial" w:hAnsi="Arial" w:cs="Arial"/>
                <w:color w:val="000000"/>
                <w:sz w:val="22"/>
                <w:szCs w:val="22"/>
                <w:shd w:val="clear" w:color="auto" w:fill="FFFFFF"/>
              </w:rPr>
              <w:t>Organiza, coordena e promove a execução dos serviços inerentes à contabilidade, planejando sua execução, de acordo com as exigências legais e administrativas, na elaboração das prioridades orçamentárias e do controle patrimonial da Câmara Municipal.</w:t>
            </w:r>
          </w:p>
        </w:tc>
        <w:tc>
          <w:tcPr>
            <w:tcW w:w="1414" w:type="dxa"/>
          </w:tcPr>
          <w:p w14:paraId="284E0DC6" w14:textId="77777777" w:rsidR="00D45167" w:rsidRPr="006F729A" w:rsidRDefault="00D45167" w:rsidP="00D45167">
            <w:pPr>
              <w:jc w:val="center"/>
              <w:rPr>
                <w:rFonts w:ascii="Arial" w:hAnsi="Arial" w:cs="Arial"/>
                <w:sz w:val="22"/>
                <w:szCs w:val="22"/>
              </w:rPr>
            </w:pPr>
          </w:p>
          <w:p w14:paraId="55733ACC" w14:textId="77777777" w:rsidR="00D45167" w:rsidRPr="006F729A" w:rsidRDefault="00D45167" w:rsidP="00D45167">
            <w:pPr>
              <w:jc w:val="center"/>
              <w:rPr>
                <w:rFonts w:ascii="Arial" w:hAnsi="Arial" w:cs="Arial"/>
                <w:sz w:val="22"/>
                <w:szCs w:val="22"/>
              </w:rPr>
            </w:pPr>
            <w:r w:rsidRPr="006F729A">
              <w:rPr>
                <w:rFonts w:ascii="Arial" w:hAnsi="Arial" w:cs="Arial"/>
                <w:sz w:val="22"/>
                <w:szCs w:val="22"/>
              </w:rPr>
              <w:t>01</w:t>
            </w:r>
          </w:p>
        </w:tc>
      </w:tr>
      <w:tr w:rsidR="00D45167" w:rsidRPr="006F729A" w14:paraId="50056D6E" w14:textId="77777777" w:rsidTr="00A37D51">
        <w:tc>
          <w:tcPr>
            <w:tcW w:w="3233" w:type="dxa"/>
          </w:tcPr>
          <w:p w14:paraId="5C0F5A58" w14:textId="77777777" w:rsidR="00D45167" w:rsidRDefault="00D45167" w:rsidP="00D45167">
            <w:pPr>
              <w:jc w:val="both"/>
              <w:rPr>
                <w:rFonts w:ascii="Arial" w:hAnsi="Arial" w:cs="Arial"/>
                <w:b/>
                <w:sz w:val="22"/>
                <w:szCs w:val="22"/>
              </w:rPr>
            </w:pPr>
          </w:p>
          <w:p w14:paraId="5409C2B3" w14:textId="77777777" w:rsidR="00D45167" w:rsidRPr="006F729A" w:rsidRDefault="00D45167" w:rsidP="00D45167">
            <w:pPr>
              <w:jc w:val="both"/>
              <w:rPr>
                <w:rFonts w:ascii="Arial" w:hAnsi="Arial" w:cs="Arial"/>
                <w:b/>
                <w:sz w:val="22"/>
                <w:szCs w:val="22"/>
              </w:rPr>
            </w:pPr>
            <w:r>
              <w:rPr>
                <w:rFonts w:ascii="Arial" w:hAnsi="Arial" w:cs="Arial"/>
                <w:b/>
                <w:sz w:val="22"/>
                <w:szCs w:val="22"/>
              </w:rPr>
              <w:t>Auxiliar de Serviços G</w:t>
            </w:r>
            <w:r w:rsidRPr="000E1FA2">
              <w:rPr>
                <w:rFonts w:ascii="Arial" w:hAnsi="Arial" w:cs="Arial"/>
                <w:b/>
                <w:sz w:val="22"/>
                <w:szCs w:val="22"/>
              </w:rPr>
              <w:t>erais</w:t>
            </w:r>
          </w:p>
        </w:tc>
        <w:tc>
          <w:tcPr>
            <w:tcW w:w="5528" w:type="dxa"/>
          </w:tcPr>
          <w:p w14:paraId="5D08A477" w14:textId="1418C882" w:rsidR="00D45167" w:rsidRPr="006F729A" w:rsidRDefault="00D45167" w:rsidP="00D45167">
            <w:pPr>
              <w:jc w:val="both"/>
              <w:rPr>
                <w:rFonts w:ascii="Arial" w:hAnsi="Arial" w:cs="Arial"/>
                <w:sz w:val="22"/>
                <w:szCs w:val="22"/>
              </w:rPr>
            </w:pPr>
            <w:r w:rsidRPr="00D45167">
              <w:rPr>
                <w:rFonts w:ascii="Arial" w:hAnsi="Arial" w:cs="Arial"/>
                <w:sz w:val="22"/>
                <w:szCs w:val="22"/>
              </w:rPr>
              <w:t>Efetuar trabalhos de limpeza e faxina nas diversas dependências da Câmara Municipal, tanto na parte interna como na externa; Limpar e lavar pisos, rampas, espelhos, tapetes, utensílios, portas, janelas, vidros, lustres, móveis, equipamentos, instalações sanitárias, escritórios, gabinetes, corredores, almoxarifado, arquivo etc.; Retirar pó de livros, estantes, armários e outros objetos; Fazer arrumação e organização em locais de trabalho; varrer pátios e áreas internas do prédio público; Exercer perfeita vigilância técnica sobre a condimentação dos alimentos e bebidas; Manter livres de contaminação ou de deterioração os gêneros alimentícios sob sua guarda; Zelar para que o material e equipamento de cozinha estejam sempre em perfeitas condições de utilização, higiene e segurança; Encarregando-se da limpeza geral; Executar outras tarefas correlatas.</w:t>
            </w:r>
          </w:p>
        </w:tc>
        <w:tc>
          <w:tcPr>
            <w:tcW w:w="1414" w:type="dxa"/>
          </w:tcPr>
          <w:p w14:paraId="2F9A5D98" w14:textId="0876014E" w:rsidR="00D45167" w:rsidRPr="006F729A" w:rsidRDefault="00D45167" w:rsidP="00D45167">
            <w:pPr>
              <w:jc w:val="center"/>
              <w:rPr>
                <w:rFonts w:ascii="Arial" w:hAnsi="Arial" w:cs="Arial"/>
                <w:sz w:val="22"/>
                <w:szCs w:val="22"/>
              </w:rPr>
            </w:pPr>
            <w:r>
              <w:rPr>
                <w:rFonts w:ascii="Arial" w:hAnsi="Arial" w:cs="Arial"/>
                <w:sz w:val="22"/>
                <w:szCs w:val="22"/>
              </w:rPr>
              <w:t>01</w:t>
            </w:r>
          </w:p>
        </w:tc>
      </w:tr>
      <w:tr w:rsidR="00D45167" w:rsidRPr="006F729A" w14:paraId="01E38780" w14:textId="77777777" w:rsidTr="00A37D51">
        <w:tc>
          <w:tcPr>
            <w:tcW w:w="3233" w:type="dxa"/>
          </w:tcPr>
          <w:p w14:paraId="07AE9809" w14:textId="1196C7AB" w:rsidR="00D45167" w:rsidRDefault="00D45167" w:rsidP="00D45167">
            <w:pPr>
              <w:jc w:val="both"/>
              <w:rPr>
                <w:rFonts w:ascii="Arial" w:hAnsi="Arial" w:cs="Arial"/>
                <w:b/>
                <w:sz w:val="22"/>
                <w:szCs w:val="22"/>
              </w:rPr>
            </w:pPr>
            <w:r>
              <w:rPr>
                <w:rFonts w:ascii="Arial" w:hAnsi="Arial" w:cs="Arial"/>
                <w:b/>
                <w:sz w:val="22"/>
                <w:szCs w:val="22"/>
              </w:rPr>
              <w:t>Diretor Geral</w:t>
            </w:r>
          </w:p>
        </w:tc>
        <w:tc>
          <w:tcPr>
            <w:tcW w:w="5528" w:type="dxa"/>
          </w:tcPr>
          <w:p w14:paraId="500B4917" w14:textId="60769AB3" w:rsidR="00D45167" w:rsidRPr="00D45167" w:rsidRDefault="00D45167" w:rsidP="00D45167">
            <w:pPr>
              <w:jc w:val="both"/>
              <w:rPr>
                <w:rFonts w:ascii="Arial" w:hAnsi="Arial" w:cs="Arial"/>
                <w:sz w:val="22"/>
                <w:szCs w:val="22"/>
              </w:rPr>
            </w:pPr>
            <w:r>
              <w:rPr>
                <w:rFonts w:ascii="Arial" w:eastAsia="Arial" w:hAnsi="Arial" w:cs="Arial"/>
                <w:sz w:val="24"/>
                <w:szCs w:val="24"/>
              </w:rPr>
              <w:t>Coordenar e supervisionar as atividades administrativas da Câmara Municipal; Secretariar as reuniões da Mesa Diretora e das comissões permanentes, quando solicitado pelo Presidente da Câmara; organizar e manter atualizado o arquivo de documentos e processos legislativos; elaborar e controlar os atos administrativos da Câmara Municipal; auxiliar o Presidente da Câmara na gestão administrativa e financeira; Coordenar a elaboração da folha de pagamento dos servidores da Câmara; Controlar o expediente da Câmara e a tramitação de documentos; Exercer outras atribuições correlatas que lhe forem determinadas pelo Presidente da Câmara</w:t>
            </w:r>
          </w:p>
        </w:tc>
        <w:tc>
          <w:tcPr>
            <w:tcW w:w="1414" w:type="dxa"/>
          </w:tcPr>
          <w:p w14:paraId="5BFFDD8E" w14:textId="4119ABFB" w:rsidR="00D45167" w:rsidRDefault="00D45167" w:rsidP="00D45167">
            <w:pPr>
              <w:jc w:val="center"/>
              <w:rPr>
                <w:rFonts w:ascii="Arial" w:hAnsi="Arial" w:cs="Arial"/>
                <w:sz w:val="22"/>
                <w:szCs w:val="22"/>
              </w:rPr>
            </w:pPr>
            <w:r>
              <w:rPr>
                <w:rFonts w:ascii="Arial" w:hAnsi="Arial" w:cs="Arial"/>
                <w:sz w:val="22"/>
                <w:szCs w:val="22"/>
              </w:rPr>
              <w:t>01</w:t>
            </w:r>
          </w:p>
        </w:tc>
      </w:tr>
      <w:tr w:rsidR="00D45167" w:rsidRPr="006F729A" w14:paraId="65C7ED28" w14:textId="77777777" w:rsidTr="00A37D51">
        <w:tc>
          <w:tcPr>
            <w:tcW w:w="3233" w:type="dxa"/>
          </w:tcPr>
          <w:p w14:paraId="37DD8D84" w14:textId="581D9C27" w:rsidR="00D45167" w:rsidRDefault="00D45167" w:rsidP="00D45167">
            <w:pPr>
              <w:jc w:val="both"/>
              <w:rPr>
                <w:rFonts w:ascii="Arial" w:hAnsi="Arial" w:cs="Arial"/>
                <w:b/>
                <w:sz w:val="22"/>
                <w:szCs w:val="22"/>
              </w:rPr>
            </w:pPr>
            <w:r w:rsidRPr="00D45167">
              <w:rPr>
                <w:rFonts w:ascii="Arial" w:hAnsi="Arial" w:cs="Arial"/>
                <w:b/>
                <w:sz w:val="22"/>
                <w:szCs w:val="22"/>
              </w:rPr>
              <w:t>Recepcionista</w:t>
            </w:r>
          </w:p>
        </w:tc>
        <w:tc>
          <w:tcPr>
            <w:tcW w:w="5528" w:type="dxa"/>
          </w:tcPr>
          <w:p w14:paraId="498ACD28" w14:textId="730B803D" w:rsidR="00D45167" w:rsidRDefault="00D45167" w:rsidP="00D45167">
            <w:pPr>
              <w:jc w:val="both"/>
              <w:rPr>
                <w:rFonts w:ascii="Arial" w:eastAsia="Arial" w:hAnsi="Arial" w:cs="Arial"/>
                <w:sz w:val="24"/>
                <w:szCs w:val="24"/>
              </w:rPr>
            </w:pPr>
            <w:r>
              <w:rPr>
                <w:rFonts w:ascii="Arial" w:eastAsia="Arial" w:hAnsi="Arial" w:cs="Arial"/>
                <w:sz w:val="24"/>
                <w:szCs w:val="24"/>
              </w:rPr>
              <w:t>Assistir o Presidente da Mesa Diretora na organização das atividades da Câmara; Atender vereadores, servidores e o público em geral (presencialmente, por telefone ou por e-mail); Auxiliar na organização de eventos, audiências públicas e reuniões; Protocolar, arquivar e organizar documentos oficiais; Atender ao público, solucionando os problemas ao seu alcance ou encaminhando-os ao Presidente da Mesa, quando for o caso; Operar equipamentos como computadores, impressoras e projetores em reunião; Executar as tarefas de recebimento, registro, controle e encaminhamento de correspondência e documentos; Acompanhar informações no site da Câmara quando necessário; Executar outras tarefas correlatas que lhe forem atribuídas.</w:t>
            </w:r>
          </w:p>
        </w:tc>
        <w:tc>
          <w:tcPr>
            <w:tcW w:w="1414" w:type="dxa"/>
          </w:tcPr>
          <w:p w14:paraId="6CED46F4" w14:textId="1B43A6EA" w:rsidR="00D45167" w:rsidRDefault="00D45167" w:rsidP="00D45167">
            <w:pPr>
              <w:jc w:val="center"/>
              <w:rPr>
                <w:rFonts w:ascii="Arial" w:hAnsi="Arial" w:cs="Arial"/>
                <w:sz w:val="22"/>
                <w:szCs w:val="22"/>
              </w:rPr>
            </w:pPr>
            <w:r>
              <w:rPr>
                <w:rFonts w:ascii="Arial" w:hAnsi="Arial" w:cs="Arial"/>
                <w:sz w:val="22"/>
                <w:szCs w:val="22"/>
              </w:rPr>
              <w:t>01</w:t>
            </w:r>
          </w:p>
        </w:tc>
      </w:tr>
      <w:tr w:rsidR="00D45167" w:rsidRPr="006F729A" w14:paraId="57FCE1C5" w14:textId="77777777" w:rsidTr="00A37D51">
        <w:tc>
          <w:tcPr>
            <w:tcW w:w="3233" w:type="dxa"/>
          </w:tcPr>
          <w:p w14:paraId="27E45287" w14:textId="471BE3D7" w:rsidR="00D45167" w:rsidRPr="00D45167" w:rsidRDefault="00A37D51" w:rsidP="00D45167">
            <w:pPr>
              <w:jc w:val="both"/>
              <w:rPr>
                <w:rFonts w:ascii="Arial" w:hAnsi="Arial" w:cs="Arial"/>
                <w:b/>
                <w:sz w:val="22"/>
                <w:szCs w:val="22"/>
              </w:rPr>
            </w:pPr>
            <w:r>
              <w:rPr>
                <w:rFonts w:ascii="Arial" w:hAnsi="Arial" w:cs="Arial"/>
                <w:b/>
                <w:sz w:val="22"/>
                <w:szCs w:val="22"/>
              </w:rPr>
              <w:t>Assessor Jurídico</w:t>
            </w:r>
          </w:p>
        </w:tc>
        <w:tc>
          <w:tcPr>
            <w:tcW w:w="5528" w:type="dxa"/>
          </w:tcPr>
          <w:p w14:paraId="7D3EBE5C" w14:textId="65076CF5" w:rsidR="00D45167" w:rsidRDefault="00A37D51" w:rsidP="00A37D51">
            <w:pPr>
              <w:jc w:val="both"/>
              <w:rPr>
                <w:rFonts w:ascii="Arial" w:eastAsia="Arial" w:hAnsi="Arial" w:cs="Arial"/>
                <w:sz w:val="24"/>
                <w:szCs w:val="24"/>
              </w:rPr>
            </w:pPr>
            <w:r w:rsidRPr="00A37D51">
              <w:rPr>
                <w:rFonts w:ascii="Arial" w:eastAsia="Arial" w:hAnsi="Arial" w:cs="Arial"/>
                <w:sz w:val="24"/>
                <w:szCs w:val="24"/>
              </w:rPr>
              <w:t>Assessorar o Presidente da Câmara, Vereadores e demais Setores da Câmara Municipal, nas questões jurídicas, de legislação e nos processos que envolvam a gestão da mesma, Assessorar o Legislativo nas questões de natureza jurídica relativas aos interesses da Câmara Municipal, Assessorar a Mesa Diretora, Vereadores e Comissões Legislativas durante as reuniões ordinárias, extraordinárias e audiências públicas, Emitir pareceres e/ou informações, em processos administrativos e legislativos, com a finalidade de orientar a atuação da Câmara Municipal e suas Comissões Permanentes, Coordenar os serviços e atividades da Câmara Municipal, preparando documentos, ações, projetos e outras medidas de natureza jurídica ou judicial, Coordenar as atividades, planejamento e a direção dos trabalhos realizados na Câmara Municipal; Assessorar a Mesa Diretora e os Vereadores na elaboração de normas e instrumento legais, Assessorar a Mesa Diretora e o Setor Contábil da Câmara Municipal na assinatura de contratos, convênios e instrumentos assemelhados, Assessorar o Presidente da Câmara em assuntos relacionados com o Processo Legislativo e demais ações ligadas ao Poder Executivo Municipal; Assessorar a Câmara Municipal no cumprimento das leis e demais instrumentos normativos visando o atendimento dos princípios da administração pública definidos no art. 37 da Constituição Federal de 1988, Assessorar Câmara Municipal na aplicação das regras previstas na lei de licitação e contratos, Assessorar a Câmara Municipal na condução de processos administrativos, sindicâncias, tomadas de contas, inquéritos administrativos, Representar judicialmente o Legislativo Municipal perante os órgãos judiciais, administrativos e privados, no sentido de defender os interesses da Câmara, Coordenar e realizar outras atividades relativas à função, de acordo com a necessidade de trabalho, Coordenar e gerenciar as atividades Jurídicas da Câmara Municipal, atuando de forma coordenada com o</w:t>
            </w:r>
            <w:r>
              <w:rPr>
                <w:rFonts w:ascii="Arial" w:eastAsia="Arial" w:hAnsi="Arial" w:cs="Arial"/>
                <w:sz w:val="24"/>
                <w:szCs w:val="24"/>
              </w:rPr>
              <w:t>s</w:t>
            </w:r>
            <w:r w:rsidRPr="00A37D51">
              <w:rPr>
                <w:rFonts w:ascii="Arial" w:eastAsia="Arial" w:hAnsi="Arial" w:cs="Arial"/>
                <w:sz w:val="24"/>
                <w:szCs w:val="24"/>
              </w:rPr>
              <w:t xml:space="preserve"> demais setores do Legislativo, Coordenar os trabalhos de inspeção e regularidade do funcionamento dos serviços a seu encargo, Exercer outras atividades pertinentes, que lhe forem delegadas.</w:t>
            </w:r>
          </w:p>
        </w:tc>
        <w:tc>
          <w:tcPr>
            <w:tcW w:w="1414" w:type="dxa"/>
          </w:tcPr>
          <w:p w14:paraId="6B19CDE6" w14:textId="6155829F" w:rsidR="00D45167" w:rsidRDefault="00A37D51" w:rsidP="00D45167">
            <w:pPr>
              <w:jc w:val="center"/>
              <w:rPr>
                <w:rFonts w:ascii="Arial" w:hAnsi="Arial" w:cs="Arial"/>
                <w:sz w:val="22"/>
                <w:szCs w:val="22"/>
              </w:rPr>
            </w:pPr>
            <w:r>
              <w:rPr>
                <w:rFonts w:ascii="Arial" w:hAnsi="Arial" w:cs="Arial"/>
                <w:sz w:val="22"/>
                <w:szCs w:val="22"/>
              </w:rPr>
              <w:t>01</w:t>
            </w:r>
          </w:p>
        </w:tc>
      </w:tr>
      <w:tr w:rsidR="00A37D51" w:rsidRPr="006F729A" w14:paraId="1FBE7352" w14:textId="77777777" w:rsidTr="00A37D51">
        <w:tc>
          <w:tcPr>
            <w:tcW w:w="3233" w:type="dxa"/>
          </w:tcPr>
          <w:p w14:paraId="4F816DB4" w14:textId="002D7397" w:rsidR="00A37D51" w:rsidRDefault="00A37D51" w:rsidP="00D45167">
            <w:pPr>
              <w:jc w:val="both"/>
              <w:rPr>
                <w:rFonts w:ascii="Arial" w:hAnsi="Arial" w:cs="Arial"/>
                <w:b/>
                <w:sz w:val="22"/>
                <w:szCs w:val="22"/>
              </w:rPr>
            </w:pPr>
            <w:r>
              <w:rPr>
                <w:rFonts w:ascii="Arial" w:hAnsi="Arial" w:cs="Arial"/>
                <w:b/>
                <w:sz w:val="22"/>
                <w:szCs w:val="22"/>
              </w:rPr>
              <w:t>Vereador</w:t>
            </w:r>
          </w:p>
        </w:tc>
        <w:tc>
          <w:tcPr>
            <w:tcW w:w="5528" w:type="dxa"/>
          </w:tcPr>
          <w:p w14:paraId="335A633D" w14:textId="77777777" w:rsidR="00A37D51" w:rsidRPr="00A37D51" w:rsidRDefault="00A37D51" w:rsidP="00A37D51">
            <w:pPr>
              <w:jc w:val="both"/>
              <w:rPr>
                <w:rFonts w:ascii="Arial" w:eastAsia="Arial" w:hAnsi="Arial" w:cs="Arial"/>
                <w:sz w:val="24"/>
                <w:szCs w:val="24"/>
              </w:rPr>
            </w:pPr>
          </w:p>
        </w:tc>
        <w:tc>
          <w:tcPr>
            <w:tcW w:w="1414" w:type="dxa"/>
          </w:tcPr>
          <w:p w14:paraId="2D9DF4A0" w14:textId="6AB81EDA" w:rsidR="00A37D51" w:rsidRDefault="00A37D51" w:rsidP="00D45167">
            <w:pPr>
              <w:jc w:val="center"/>
              <w:rPr>
                <w:rFonts w:ascii="Arial" w:hAnsi="Arial" w:cs="Arial"/>
                <w:sz w:val="22"/>
                <w:szCs w:val="22"/>
              </w:rPr>
            </w:pPr>
            <w:r>
              <w:rPr>
                <w:rFonts w:ascii="Arial" w:hAnsi="Arial" w:cs="Arial"/>
                <w:sz w:val="22"/>
                <w:szCs w:val="22"/>
              </w:rPr>
              <w:t>9</w:t>
            </w:r>
          </w:p>
        </w:tc>
      </w:tr>
    </w:tbl>
    <w:p w14:paraId="7B07CC30" w14:textId="2AF9329E" w:rsidR="00502143" w:rsidRPr="00B44110" w:rsidRDefault="00502143" w:rsidP="00502143">
      <w:pPr>
        <w:tabs>
          <w:tab w:val="left" w:pos="1920"/>
        </w:tabs>
        <w:ind w:right="317"/>
        <w:jc w:val="both"/>
        <w:rPr>
          <w:rFonts w:ascii="Arial" w:hAnsi="Arial" w:cs="Arial"/>
          <w:sz w:val="22"/>
          <w:szCs w:val="22"/>
        </w:rPr>
      </w:pPr>
      <w:r>
        <w:rPr>
          <w:rFonts w:ascii="Arial" w:hAnsi="Arial" w:cs="Arial"/>
          <w:sz w:val="22"/>
          <w:szCs w:val="22"/>
        </w:rPr>
        <w:tab/>
      </w:r>
    </w:p>
    <w:p w14:paraId="6C64CDE7" w14:textId="68D574AE" w:rsidR="00AE5D03" w:rsidRPr="00AE5D03" w:rsidRDefault="00AE5D03" w:rsidP="00AE5D03">
      <w:pPr>
        <w:pStyle w:val="PargrafodaLista"/>
        <w:numPr>
          <w:ilvl w:val="0"/>
          <w:numId w:val="8"/>
        </w:numPr>
        <w:ind w:right="317"/>
        <w:jc w:val="both"/>
        <w:rPr>
          <w:rFonts w:ascii="Arial" w:hAnsi="Arial" w:cs="Arial"/>
          <w:b/>
          <w:sz w:val="22"/>
          <w:szCs w:val="22"/>
        </w:rPr>
      </w:pPr>
      <w:r w:rsidRPr="00AE5D03">
        <w:rPr>
          <w:rFonts w:ascii="Arial" w:hAnsi="Arial" w:cs="Arial"/>
          <w:b/>
          <w:sz w:val="22"/>
          <w:szCs w:val="22"/>
        </w:rPr>
        <w:t>Justificativa</w:t>
      </w:r>
    </w:p>
    <w:p w14:paraId="723BF746" w14:textId="77777777" w:rsidR="00AE5D03" w:rsidRPr="00AE5D03" w:rsidRDefault="00AE5D03" w:rsidP="007B246A">
      <w:pPr>
        <w:pStyle w:val="PargrafodaLista"/>
        <w:ind w:left="0" w:right="317"/>
        <w:jc w:val="both"/>
        <w:rPr>
          <w:rFonts w:ascii="Arial" w:hAnsi="Arial" w:cs="Arial"/>
          <w:b/>
          <w:sz w:val="22"/>
          <w:szCs w:val="22"/>
        </w:rPr>
      </w:pPr>
    </w:p>
    <w:p w14:paraId="018A290D" w14:textId="77777777" w:rsidR="00AE5D03" w:rsidRPr="00AE5D03" w:rsidRDefault="00AE5D03" w:rsidP="007B246A">
      <w:pPr>
        <w:pStyle w:val="PargrafodaLista"/>
        <w:ind w:left="0" w:right="317"/>
        <w:jc w:val="both"/>
        <w:rPr>
          <w:rFonts w:ascii="Arial" w:hAnsi="Arial" w:cs="Arial"/>
          <w:sz w:val="22"/>
          <w:szCs w:val="22"/>
        </w:rPr>
      </w:pPr>
      <w:r w:rsidRPr="00AE5D03">
        <w:rPr>
          <w:rFonts w:ascii="Arial" w:hAnsi="Arial" w:cs="Arial"/>
          <w:sz w:val="22"/>
          <w:szCs w:val="22"/>
        </w:rPr>
        <w:t xml:space="preserve">A contratação é necessária para garantir o cumprimento da legislação trabalhista, previdenciária e de saúde e segurança no trabalho, em especial as Normas Regulamentadoras do Ministério do Trabalho e Previdência, a Lei nº 8.213/1991, o Decreto nº 3.048/1999, a Instrução Normativa nº 128/2022 do INSS, bem como as exigências do </w:t>
      </w:r>
      <w:proofErr w:type="spellStart"/>
      <w:r w:rsidRPr="00AE5D03">
        <w:rPr>
          <w:rFonts w:ascii="Arial" w:hAnsi="Arial" w:cs="Arial"/>
          <w:sz w:val="22"/>
          <w:szCs w:val="22"/>
        </w:rPr>
        <w:t>eSocial</w:t>
      </w:r>
      <w:proofErr w:type="spellEnd"/>
      <w:r w:rsidRPr="00AE5D03">
        <w:rPr>
          <w:rFonts w:ascii="Arial" w:hAnsi="Arial" w:cs="Arial"/>
          <w:sz w:val="22"/>
          <w:szCs w:val="22"/>
        </w:rPr>
        <w:t>.</w:t>
      </w:r>
    </w:p>
    <w:p w14:paraId="4DF85863" w14:textId="2C558B80" w:rsidR="00AE5D03" w:rsidRDefault="00AE5D03" w:rsidP="007B246A">
      <w:pPr>
        <w:pStyle w:val="PargrafodaLista"/>
        <w:ind w:left="0" w:right="317" w:hanging="6"/>
        <w:jc w:val="both"/>
        <w:rPr>
          <w:rFonts w:ascii="Arial" w:hAnsi="Arial" w:cs="Arial"/>
          <w:sz w:val="22"/>
          <w:szCs w:val="22"/>
        </w:rPr>
      </w:pPr>
      <w:r w:rsidRPr="00AE5D03">
        <w:rPr>
          <w:rFonts w:ascii="Arial" w:hAnsi="Arial" w:cs="Arial"/>
          <w:sz w:val="22"/>
          <w:szCs w:val="22"/>
        </w:rPr>
        <w:t>O serviço assegura melhores condições de trabalho, preservação da saúde dos servidores/empregados e redução de riscos trabalhistas e previdenciários para a Administração.</w:t>
      </w:r>
    </w:p>
    <w:p w14:paraId="73CC683B" w14:textId="77777777" w:rsidR="00AE5D03" w:rsidRPr="00AE5D03" w:rsidRDefault="00AE5D03" w:rsidP="00AE5D03">
      <w:pPr>
        <w:pStyle w:val="PargrafodaLista"/>
        <w:ind w:left="573" w:right="317" w:hanging="6"/>
        <w:jc w:val="both"/>
        <w:rPr>
          <w:rFonts w:ascii="Arial" w:hAnsi="Arial" w:cs="Arial"/>
          <w:sz w:val="22"/>
          <w:szCs w:val="22"/>
        </w:rPr>
      </w:pPr>
    </w:p>
    <w:p w14:paraId="7D21A635" w14:textId="77777777" w:rsidR="00565209" w:rsidRPr="00AE5D03" w:rsidRDefault="00565209" w:rsidP="00AE5D03">
      <w:pPr>
        <w:pStyle w:val="PargrafodaLista"/>
        <w:numPr>
          <w:ilvl w:val="0"/>
          <w:numId w:val="8"/>
        </w:numPr>
        <w:ind w:left="0" w:right="317" w:hanging="6"/>
        <w:jc w:val="both"/>
        <w:rPr>
          <w:rFonts w:ascii="Arial" w:hAnsi="Arial" w:cs="Arial"/>
          <w:b/>
          <w:sz w:val="22"/>
          <w:szCs w:val="22"/>
        </w:rPr>
      </w:pPr>
      <w:r w:rsidRPr="00AE5D03">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6FC50136" w:rsidR="00565209" w:rsidRPr="00B44110" w:rsidRDefault="00AE5D03"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.1.</w:t>
      </w:r>
      <w:r w:rsidR="00565209" w:rsidRPr="00B44110">
        <w:rPr>
          <w:rFonts w:ascii="Arial" w:hAnsi="Arial" w:cs="Arial"/>
          <w:sz w:val="22"/>
          <w:szCs w:val="22"/>
        </w:rPr>
        <w:t xml:space="preserve"> A participação na presente dispensa se dará mediante envio de Propostas no site da Câmara Municipal, através do endereço eletrônico:</w:t>
      </w:r>
      <w:r w:rsidR="00565209" w:rsidRPr="00B44110">
        <w:t xml:space="preserve"> </w:t>
      </w:r>
      <w:r w:rsidR="00565209"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1816B213" w:rsidR="00565209" w:rsidRPr="00B44110" w:rsidRDefault="00AE5D03"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.2.</w:t>
      </w:r>
      <w:r w:rsidR="00565209"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3885903F" w:rsidR="00565209" w:rsidRPr="00B44110" w:rsidRDefault="00AE5D03"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.3.</w:t>
      </w:r>
      <w:r w:rsidR="00565209"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estrangeiros</w:t>
      </w:r>
      <w:proofErr w:type="gramEnd"/>
      <w:r w:rsidRPr="00B44110">
        <w:rPr>
          <w:rFonts w:ascii="Arial" w:hAnsi="Arial" w:cs="Arial"/>
          <w:sz w:val="22"/>
          <w:szCs w:val="22"/>
        </w:rPr>
        <w:t xml:space="preserve">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que</w:t>
      </w:r>
      <w:proofErr w:type="gramEnd"/>
      <w:r w:rsidRPr="00B44110">
        <w:rPr>
          <w:rFonts w:ascii="Arial" w:hAnsi="Arial" w:cs="Arial"/>
          <w:sz w:val="22"/>
          <w:szCs w:val="22"/>
        </w:rPr>
        <w:t xml:space="preserv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aquele</w:t>
      </w:r>
      <w:proofErr w:type="gramEnd"/>
      <w:r w:rsidRPr="00B44110">
        <w:rPr>
          <w:rFonts w:ascii="Arial" w:hAnsi="Arial" w:cs="Arial"/>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empresas</w:t>
      </w:r>
      <w:proofErr w:type="gramEnd"/>
      <w:r w:rsidRPr="00B44110">
        <w:rPr>
          <w:rFonts w:ascii="Arial" w:hAnsi="Arial" w:cs="Arial"/>
          <w:sz w:val="22"/>
          <w:szCs w:val="22"/>
        </w:rPr>
        <w:t xml:space="preserve">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pessoa</w:t>
      </w:r>
      <w:proofErr w:type="gramEnd"/>
      <w:r w:rsidRPr="00B44110">
        <w:rPr>
          <w:rFonts w:ascii="Arial" w:hAnsi="Arial" w:cs="Arial"/>
          <w:sz w:val="22"/>
          <w:szCs w:val="22"/>
        </w:rPr>
        <w:t xml:space="preserve">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aplica</w:t>
      </w:r>
      <w:proofErr w:type="gramEnd"/>
      <w:r w:rsidRPr="00B44110">
        <w:rPr>
          <w:rFonts w:ascii="Arial" w:hAnsi="Arial" w:cs="Arial"/>
          <w:sz w:val="22"/>
          <w:szCs w:val="22"/>
        </w:rPr>
        <w:t>-se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proofErr w:type="gramStart"/>
      <w:r w:rsidRPr="00B44110">
        <w:rPr>
          <w:rFonts w:ascii="Arial" w:hAnsi="Arial" w:cs="Arial"/>
          <w:sz w:val="22"/>
          <w:szCs w:val="22"/>
        </w:rPr>
        <w:t>organizações</w:t>
      </w:r>
      <w:proofErr w:type="gramEnd"/>
      <w:r w:rsidRPr="00B44110">
        <w:rPr>
          <w:rFonts w:ascii="Arial" w:hAnsi="Arial" w:cs="Arial"/>
          <w:sz w:val="22"/>
          <w:szCs w:val="22"/>
        </w:rPr>
        <w:t xml:space="preserve">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DF418AF" w:rsidR="00565209" w:rsidRPr="00B44110" w:rsidRDefault="00AE5D03" w:rsidP="00565209">
      <w:pPr>
        <w:ind w:right="317"/>
        <w:jc w:val="both"/>
        <w:rPr>
          <w:rFonts w:ascii="Arial" w:hAnsi="Arial" w:cs="Arial"/>
          <w:b/>
          <w:sz w:val="22"/>
          <w:szCs w:val="22"/>
        </w:rPr>
      </w:pPr>
      <w:r>
        <w:rPr>
          <w:rFonts w:ascii="Arial" w:hAnsi="Arial" w:cs="Arial"/>
          <w:b/>
          <w:sz w:val="22"/>
          <w:szCs w:val="22"/>
        </w:rPr>
        <w:t>3.4</w:t>
      </w:r>
      <w:r w:rsidR="00565209" w:rsidRPr="00B44110">
        <w:rPr>
          <w:rFonts w:ascii="Arial" w:hAnsi="Arial" w:cs="Arial"/>
          <w:b/>
          <w:sz w:val="22"/>
          <w:szCs w:val="22"/>
        </w:rPr>
        <w:t>.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1863EB69"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4C4ADC1B"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w:t>
      </w:r>
      <w:proofErr w:type="spellStart"/>
      <w:r w:rsidRPr="00B44110">
        <w:rPr>
          <w:rFonts w:ascii="Arial" w:hAnsi="Arial" w:cs="Arial"/>
          <w:sz w:val="22"/>
          <w:szCs w:val="22"/>
        </w:rPr>
        <w:t>infralegais</w:t>
      </w:r>
      <w:proofErr w:type="spellEnd"/>
      <w:r w:rsidRPr="00B44110">
        <w:rPr>
          <w:rFonts w:ascii="Arial" w:hAnsi="Arial" w:cs="Arial"/>
          <w:sz w:val="22"/>
          <w:szCs w:val="22"/>
        </w:rPr>
        <w:t>,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6EEAE42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443F9F08"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57C4E14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370345CC"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13997742"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0180D1C8"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45FC9EFA"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9.</w:t>
      </w:r>
      <w:r w:rsidRPr="00B44110">
        <w:rPr>
          <w:rFonts w:ascii="Arial" w:hAnsi="Arial" w:cs="Arial"/>
          <w:sz w:val="22"/>
          <w:szCs w:val="22"/>
        </w:rPr>
        <w:t xml:space="preserve"> Uma vez enviada a proposta, os Prestador de Serviços NÃO poderão retirá-la, substituí-la ou </w:t>
      </w:r>
      <w:proofErr w:type="spellStart"/>
      <w:r w:rsidRPr="00B44110">
        <w:rPr>
          <w:rFonts w:ascii="Arial" w:hAnsi="Arial" w:cs="Arial"/>
          <w:sz w:val="22"/>
          <w:szCs w:val="22"/>
        </w:rPr>
        <w:t>modificá</w:t>
      </w:r>
      <w:proofErr w:type="spellEnd"/>
      <w:r w:rsidRPr="00B44110">
        <w:rPr>
          <w:rFonts w:ascii="Arial" w:hAnsi="Arial" w:cs="Arial"/>
          <w:sz w:val="22"/>
          <w:szCs w:val="22"/>
        </w:rPr>
        <w:t>- lá;</w:t>
      </w:r>
    </w:p>
    <w:p w14:paraId="0A6E7738" w14:textId="77777777" w:rsidR="00565209" w:rsidRPr="00B44110" w:rsidRDefault="00565209" w:rsidP="00565209">
      <w:pPr>
        <w:ind w:right="317"/>
        <w:jc w:val="both"/>
        <w:rPr>
          <w:rFonts w:ascii="Arial" w:hAnsi="Arial" w:cs="Arial"/>
          <w:sz w:val="22"/>
          <w:szCs w:val="22"/>
        </w:rPr>
      </w:pPr>
    </w:p>
    <w:p w14:paraId="4AE04DA6" w14:textId="076BB4F1"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10.</w:t>
      </w:r>
      <w:r w:rsidRPr="00B44110">
        <w:rPr>
          <w:rFonts w:ascii="Arial" w:hAnsi="Arial" w:cs="Arial"/>
          <w:sz w:val="22"/>
          <w:szCs w:val="22"/>
        </w:rPr>
        <w:t xml:space="preserve"> No cadastramento da proposta inicial, o Prestador de Serviço deverá, também, </w:t>
      </w:r>
      <w:proofErr w:type="gramStart"/>
      <w:r w:rsidRPr="00B44110">
        <w:rPr>
          <w:rFonts w:ascii="Arial" w:hAnsi="Arial" w:cs="Arial"/>
          <w:sz w:val="22"/>
          <w:szCs w:val="22"/>
        </w:rPr>
        <w:t>declarar  “</w:t>
      </w:r>
      <w:proofErr w:type="gramEnd"/>
      <w:r w:rsidRPr="00B44110">
        <w:rPr>
          <w:rFonts w:ascii="Arial" w:hAnsi="Arial" w:cs="Arial"/>
          <w:sz w:val="22"/>
          <w:szCs w:val="22"/>
        </w:rPr>
        <w:t>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4A093181"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w:t>
      </w:r>
      <w:r w:rsidR="00AE5D03">
        <w:rPr>
          <w:rFonts w:ascii="Arial" w:hAnsi="Arial" w:cs="Arial"/>
          <w:b/>
          <w:sz w:val="22"/>
          <w:szCs w:val="22"/>
        </w:rPr>
        <w:t>4.</w:t>
      </w:r>
      <w:r w:rsidRPr="00B44110">
        <w:rPr>
          <w:rFonts w:ascii="Arial" w:hAnsi="Arial" w:cs="Arial"/>
          <w:b/>
          <w:sz w:val="22"/>
          <w:szCs w:val="22"/>
        </w:rPr>
        <w:t>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5C02D5F"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w:t>
      </w:r>
      <w:r w:rsidR="007B246A" w:rsidRPr="00B44110">
        <w:rPr>
          <w:rFonts w:ascii="Arial" w:hAnsi="Arial" w:cs="Arial"/>
          <w:sz w:val="22"/>
          <w:szCs w:val="22"/>
        </w:rPr>
        <w:t>desclassificação constatada</w:t>
      </w:r>
      <w:r w:rsidRPr="00B44110">
        <w:rPr>
          <w:rFonts w:ascii="Arial" w:hAnsi="Arial" w:cs="Arial"/>
          <w:sz w:val="22"/>
          <w:szCs w:val="22"/>
        </w:rPr>
        <w:t xml:space="preserve">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2D6E5013"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4C743A">
        <w:rPr>
          <w:rFonts w:ascii="Arial" w:hAnsi="Arial" w:cs="Arial"/>
          <w:sz w:val="22"/>
          <w:szCs w:val="22"/>
        </w:rPr>
        <w:t xml:space="preserve">será de </w:t>
      </w:r>
      <w:r w:rsidR="00297F2E">
        <w:rPr>
          <w:rFonts w:ascii="Arial" w:hAnsi="Arial" w:cs="Arial"/>
          <w:sz w:val="22"/>
          <w:szCs w:val="22"/>
        </w:rPr>
        <w:t>12 (doze) meses</w:t>
      </w:r>
      <w:r w:rsidRPr="00B44110">
        <w:rPr>
          <w:rFonts w:ascii="Arial" w:hAnsi="Arial" w:cs="Arial"/>
          <w:sz w:val="22"/>
          <w:szCs w:val="22"/>
        </w:rPr>
        <w:t>,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7.2.</w:t>
      </w:r>
      <w:r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62D414E9"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w:t>
      </w:r>
      <w:r w:rsidR="00B44110" w:rsidRPr="00B44110">
        <w:rPr>
          <w:rFonts w:ascii="Arial" w:hAnsi="Arial" w:cs="Arial"/>
          <w:sz w:val="22"/>
          <w:szCs w:val="22"/>
        </w:rPr>
        <w:t>Não será</w:t>
      </w:r>
      <w:r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2C12751D" w:rsidR="00565209" w:rsidRPr="00B44110" w:rsidRDefault="00565209" w:rsidP="00565209">
      <w:pPr>
        <w:jc w:val="both"/>
        <w:rPr>
          <w:rFonts w:ascii="Arial" w:hAnsi="Arial" w:cs="Arial"/>
          <w:sz w:val="22"/>
          <w:szCs w:val="22"/>
        </w:rPr>
      </w:pPr>
      <w:r w:rsidRPr="00B44110">
        <w:rPr>
          <w:rFonts w:ascii="Arial" w:hAnsi="Arial" w:cs="Arial"/>
          <w:b/>
          <w:sz w:val="22"/>
          <w:szCs w:val="22"/>
        </w:rPr>
        <w:t>8.2.</w:t>
      </w:r>
      <w:r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23C5BEC4" w:rsidR="00565209" w:rsidRPr="00B44110" w:rsidRDefault="00565209" w:rsidP="00565209">
      <w:pPr>
        <w:jc w:val="both"/>
        <w:rPr>
          <w:rFonts w:ascii="Arial" w:hAnsi="Arial" w:cs="Arial"/>
          <w:sz w:val="22"/>
          <w:szCs w:val="22"/>
        </w:rPr>
      </w:pPr>
      <w:r w:rsidRPr="00B44110">
        <w:rPr>
          <w:rFonts w:ascii="Arial" w:hAnsi="Arial" w:cs="Arial"/>
          <w:b/>
          <w:sz w:val="22"/>
          <w:szCs w:val="22"/>
        </w:rPr>
        <w:t>8.3.</w:t>
      </w:r>
      <w:r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8.4.</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8.5.</w:t>
      </w:r>
      <w:r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proofErr w:type="gramStart"/>
      <w:r w:rsidRPr="00B44110">
        <w:rPr>
          <w:rFonts w:ascii="Arial" w:hAnsi="Arial" w:cs="Arial"/>
          <w:sz w:val="22"/>
          <w:szCs w:val="22"/>
        </w:rPr>
        <w:t>dar</w:t>
      </w:r>
      <w:proofErr w:type="gramEnd"/>
      <w:r w:rsidRPr="00B44110">
        <w:rPr>
          <w:rFonts w:ascii="Arial" w:hAnsi="Arial" w:cs="Arial"/>
          <w:sz w:val="22"/>
          <w:szCs w:val="22"/>
        </w:rPr>
        <w:t xml:space="preserve">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proofErr w:type="gramStart"/>
      <w:r w:rsidRPr="00B44110">
        <w:rPr>
          <w:rFonts w:ascii="Arial" w:hAnsi="Arial" w:cs="Arial"/>
          <w:sz w:val="22"/>
          <w:szCs w:val="22"/>
        </w:rPr>
        <w:t>deixar</w:t>
      </w:r>
      <w:proofErr w:type="gramEnd"/>
      <w:r w:rsidRPr="00B44110">
        <w:rPr>
          <w:rFonts w:ascii="Arial" w:hAnsi="Arial" w:cs="Arial"/>
          <w:sz w:val="22"/>
          <w:szCs w:val="22"/>
        </w:rPr>
        <w:t xml:space="preserve">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proofErr w:type="gramStart"/>
      <w:r w:rsidRPr="00B44110">
        <w:rPr>
          <w:rFonts w:ascii="Arial" w:hAnsi="Arial" w:cs="Arial"/>
          <w:sz w:val="22"/>
          <w:szCs w:val="22"/>
        </w:rPr>
        <w:t>não</w:t>
      </w:r>
      <w:proofErr w:type="gramEnd"/>
      <w:r w:rsidRPr="00B44110">
        <w:rPr>
          <w:rFonts w:ascii="Arial" w:hAnsi="Arial" w:cs="Arial"/>
          <w:sz w:val="22"/>
          <w:szCs w:val="22"/>
        </w:rPr>
        <w:t xml:space="preserve">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proofErr w:type="gramStart"/>
      <w:r w:rsidRPr="00B44110">
        <w:rPr>
          <w:rFonts w:ascii="Arial" w:hAnsi="Arial" w:cs="Arial"/>
          <w:sz w:val="22"/>
          <w:szCs w:val="22"/>
        </w:rPr>
        <w:t>não</w:t>
      </w:r>
      <w:proofErr w:type="gramEnd"/>
      <w:r w:rsidRPr="00B44110">
        <w:rPr>
          <w:rFonts w:ascii="Arial" w:hAnsi="Arial" w:cs="Arial"/>
          <w:sz w:val="22"/>
          <w:szCs w:val="22"/>
        </w:rPr>
        <w:t xml:space="preserve">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proofErr w:type="gramStart"/>
      <w:r w:rsidRPr="00B44110">
        <w:rPr>
          <w:rFonts w:ascii="Arial" w:hAnsi="Arial" w:cs="Arial"/>
          <w:sz w:val="22"/>
          <w:szCs w:val="22"/>
        </w:rPr>
        <w:t>ensejar</w:t>
      </w:r>
      <w:proofErr w:type="gramEnd"/>
      <w:r w:rsidRPr="00B44110">
        <w:rPr>
          <w:rFonts w:ascii="Arial" w:hAnsi="Arial" w:cs="Arial"/>
          <w:sz w:val="22"/>
          <w:szCs w:val="22"/>
        </w:rPr>
        <w:t xml:space="preserve">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proofErr w:type="gramStart"/>
      <w:r w:rsidRPr="00B44110">
        <w:rPr>
          <w:rFonts w:ascii="Arial" w:hAnsi="Arial" w:cs="Arial"/>
          <w:sz w:val="22"/>
          <w:szCs w:val="22"/>
        </w:rPr>
        <w:t>apresentar</w:t>
      </w:r>
      <w:proofErr w:type="gramEnd"/>
      <w:r w:rsidRPr="00B44110">
        <w:rPr>
          <w:rFonts w:ascii="Arial" w:hAnsi="Arial" w:cs="Arial"/>
          <w:sz w:val="22"/>
          <w:szCs w:val="22"/>
        </w:rPr>
        <w:t xml:space="preserve">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proofErr w:type="gramStart"/>
      <w:r w:rsidRPr="00B44110">
        <w:rPr>
          <w:rFonts w:ascii="Arial" w:hAnsi="Arial" w:cs="Arial"/>
          <w:sz w:val="22"/>
          <w:szCs w:val="22"/>
        </w:rPr>
        <w:t>fraudar</w:t>
      </w:r>
      <w:proofErr w:type="gramEnd"/>
      <w:r w:rsidRPr="00B44110">
        <w:rPr>
          <w:rFonts w:ascii="Arial" w:hAnsi="Arial" w:cs="Arial"/>
          <w:sz w:val="22"/>
          <w:szCs w:val="22"/>
        </w:rPr>
        <w:t xml:space="preserve">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proofErr w:type="gramStart"/>
      <w:r w:rsidRPr="00B44110">
        <w:rPr>
          <w:rFonts w:ascii="Arial" w:hAnsi="Arial" w:cs="Arial"/>
          <w:sz w:val="22"/>
          <w:szCs w:val="22"/>
        </w:rPr>
        <w:t>comportar</w:t>
      </w:r>
      <w:proofErr w:type="gramEnd"/>
      <w:r w:rsidRPr="00B44110">
        <w:rPr>
          <w:rFonts w:ascii="Arial" w:hAnsi="Arial" w:cs="Arial"/>
          <w:sz w:val="22"/>
          <w:szCs w:val="22"/>
        </w:rPr>
        <w:t>-se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w:t>
      </w:r>
      <w:proofErr w:type="gramStart"/>
      <w:r w:rsidRPr="00B44110">
        <w:rPr>
          <w:rFonts w:ascii="Arial" w:hAnsi="Arial" w:cs="Arial"/>
          <w:sz w:val="22"/>
          <w:szCs w:val="22"/>
        </w:rPr>
        <w:t>praticar</w:t>
      </w:r>
      <w:proofErr w:type="gramEnd"/>
      <w:r w:rsidRPr="00B44110">
        <w:rPr>
          <w:rFonts w:ascii="Arial" w:hAnsi="Arial" w:cs="Arial"/>
          <w:sz w:val="22"/>
          <w:szCs w:val="22"/>
        </w:rPr>
        <w:t xml:space="preserve">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 xml:space="preserve">Multa de 1% (um por cento) sobre o valor estimado </w:t>
      </w:r>
      <w:proofErr w:type="gramStart"/>
      <w:r w:rsidRPr="00B44110">
        <w:rPr>
          <w:rFonts w:ascii="Arial" w:hAnsi="Arial" w:cs="Arial"/>
          <w:sz w:val="22"/>
          <w:szCs w:val="22"/>
        </w:rPr>
        <w:t>do(</w:t>
      </w:r>
      <w:proofErr w:type="gramEnd"/>
      <w:r w:rsidRPr="00B44110">
        <w:rPr>
          <w:rFonts w:ascii="Arial" w:hAnsi="Arial" w:cs="Arial"/>
          <w:sz w:val="22"/>
          <w:szCs w:val="22"/>
        </w:rPr>
        <w:t>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republicar</w:t>
      </w:r>
      <w:proofErr w:type="gramEnd"/>
      <w:r w:rsidRPr="00B44110">
        <w:rPr>
          <w:rFonts w:ascii="Arial" w:hAnsi="Arial" w:cs="Arial"/>
          <w:sz w:val="22"/>
          <w:szCs w:val="22"/>
        </w:rPr>
        <w:t xml:space="preserve">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valer</w:t>
      </w:r>
      <w:proofErr w:type="gramEnd"/>
      <w:r w:rsidRPr="00B44110">
        <w:rPr>
          <w:rFonts w:ascii="Arial" w:hAnsi="Arial" w:cs="Arial"/>
          <w:sz w:val="22"/>
          <w:szCs w:val="22"/>
        </w:rPr>
        <w:t>-se,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proofErr w:type="gramStart"/>
      <w:r w:rsidRPr="00B44110">
        <w:rPr>
          <w:rFonts w:ascii="Arial" w:hAnsi="Arial" w:cs="Arial"/>
          <w:sz w:val="22"/>
          <w:szCs w:val="22"/>
        </w:rPr>
        <w:t>fixar</w:t>
      </w:r>
      <w:proofErr w:type="gramEnd"/>
      <w:r w:rsidRPr="00B44110">
        <w:rPr>
          <w:rFonts w:ascii="Arial" w:hAnsi="Arial" w:cs="Arial"/>
          <w:sz w:val="22"/>
          <w:szCs w:val="22"/>
        </w:rPr>
        <w:t xml:space="preserve">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4C9076D2"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 MG., </w:t>
      </w:r>
      <w:r w:rsidR="00297F2E">
        <w:rPr>
          <w:rFonts w:ascii="Arial" w:hAnsi="Arial" w:cs="Arial"/>
          <w:sz w:val="22"/>
          <w:szCs w:val="22"/>
        </w:rPr>
        <w:t>25</w:t>
      </w:r>
      <w:r w:rsidRPr="00B44110">
        <w:rPr>
          <w:rFonts w:ascii="Arial" w:hAnsi="Arial" w:cs="Arial"/>
          <w:sz w:val="22"/>
          <w:szCs w:val="22"/>
        </w:rPr>
        <w:t xml:space="preserve"> de </w:t>
      </w:r>
      <w:r w:rsidR="00297F2E">
        <w:rPr>
          <w:rFonts w:ascii="Arial" w:hAnsi="Arial" w:cs="Arial"/>
          <w:sz w:val="22"/>
          <w:szCs w:val="22"/>
        </w:rPr>
        <w:t>agosto</w:t>
      </w:r>
      <w:r w:rsidRPr="00B44110">
        <w:rPr>
          <w:rFonts w:ascii="Arial" w:hAnsi="Arial" w:cs="Arial"/>
          <w:sz w:val="22"/>
          <w:szCs w:val="22"/>
        </w:rPr>
        <w:t xml:space="preserve"> de 202</w:t>
      </w:r>
      <w:r w:rsidR="00297F2E">
        <w:rPr>
          <w:rFonts w:ascii="Arial" w:hAnsi="Arial" w:cs="Arial"/>
          <w:sz w:val="22"/>
          <w:szCs w:val="22"/>
        </w:rPr>
        <w:t>5</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041CDDE5" w14:textId="77777777" w:rsidR="00297F2E" w:rsidRPr="00B44110" w:rsidRDefault="00C70D71" w:rsidP="00297F2E">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ab/>
      </w:r>
      <w:r w:rsidR="00297F2E">
        <w:rPr>
          <w:rFonts w:ascii="Arial" w:hAnsi="Arial" w:cs="Arial"/>
          <w:b/>
          <w:sz w:val="23"/>
          <w:szCs w:val="23"/>
        </w:rPr>
        <w:t>Marcio Bento d</w:t>
      </w:r>
      <w:r w:rsidR="00297F2E" w:rsidRPr="003035EE">
        <w:rPr>
          <w:rFonts w:ascii="Arial" w:hAnsi="Arial" w:cs="Arial"/>
          <w:b/>
          <w:sz w:val="23"/>
          <w:szCs w:val="23"/>
        </w:rPr>
        <w:t>o Nascimento</w:t>
      </w:r>
    </w:p>
    <w:p w14:paraId="62795A2E" w14:textId="77777777" w:rsidR="00297F2E" w:rsidRPr="00B44110" w:rsidRDefault="00297F2E" w:rsidP="00297F2E">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5E70BF3C" w14:textId="0F77DB18" w:rsidR="00565209" w:rsidRPr="00B44110" w:rsidRDefault="00565209" w:rsidP="00297F2E">
      <w:pPr>
        <w:widowControl w:val="0"/>
        <w:tabs>
          <w:tab w:val="center" w:pos="4252"/>
          <w:tab w:val="left" w:pos="5970"/>
        </w:tabs>
        <w:autoSpaceDE w:val="0"/>
        <w:autoSpaceDN w:val="0"/>
        <w:adjustRightInd w:val="0"/>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proofErr w:type="gramStart"/>
      <w:r w:rsidRPr="00B44110">
        <w:rPr>
          <w:rFonts w:ascii="Arial" w:hAnsi="Arial" w:cs="Arial"/>
          <w:sz w:val="22"/>
          <w:szCs w:val="22"/>
        </w:rPr>
        <w:t>prova</w:t>
      </w:r>
      <w:proofErr w:type="gramEnd"/>
      <w:r w:rsidRPr="00B44110">
        <w:rPr>
          <w:rFonts w:ascii="Arial" w:hAnsi="Arial" w:cs="Arial"/>
          <w:sz w:val="22"/>
          <w:szCs w:val="22"/>
        </w:rPr>
        <w:t xml:space="preserve">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proofErr w:type="gramStart"/>
      <w:r w:rsidRPr="00B44110">
        <w:rPr>
          <w:rFonts w:ascii="Arial" w:hAnsi="Arial" w:cs="Arial"/>
          <w:sz w:val="22"/>
          <w:szCs w:val="22"/>
        </w:rPr>
        <w:t>caso</w:t>
      </w:r>
      <w:proofErr w:type="gramEnd"/>
      <w:r w:rsidRPr="00B44110">
        <w:rPr>
          <w:rFonts w:ascii="Arial" w:hAnsi="Arial" w:cs="Arial"/>
          <w:sz w:val="22"/>
          <w:szCs w:val="22"/>
        </w:rPr>
        <w:t xml:space="preserve">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7DAF3698" w14:textId="132BD12A" w:rsidR="00502143" w:rsidRPr="00B44110" w:rsidRDefault="00565209" w:rsidP="00502143">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sz w:val="22"/>
          <w:szCs w:val="22"/>
        </w:rPr>
        <w:br/>
      </w:r>
      <w:r w:rsidR="00502143" w:rsidRPr="00B44110">
        <w:rPr>
          <w:rFonts w:ascii="Arial" w:hAnsi="Arial" w:cs="Arial"/>
          <w:b/>
          <w:bCs/>
          <w:sz w:val="22"/>
          <w:szCs w:val="22"/>
          <w:lang w:val="pt"/>
        </w:rPr>
        <w:t xml:space="preserve"> QUALIFICAÇÃO </w:t>
      </w:r>
      <w:r w:rsidR="00502143">
        <w:rPr>
          <w:rFonts w:ascii="Arial" w:hAnsi="Arial" w:cs="Arial"/>
          <w:b/>
          <w:bCs/>
          <w:sz w:val="22"/>
          <w:szCs w:val="22"/>
          <w:lang w:val="pt"/>
        </w:rPr>
        <w:t>TÉCNICA</w:t>
      </w:r>
    </w:p>
    <w:p w14:paraId="45CE5FE0" w14:textId="1303E751"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
          <w:bCs/>
          <w:sz w:val="22"/>
          <w:szCs w:val="22"/>
          <w:u w:val="single"/>
          <w:lang w:val="pt"/>
        </w:rPr>
        <w:t>COMPROVAÇÃO DE VÍNCULO DO RESPONSÁVEL TÉCNICO</w:t>
      </w:r>
      <w:r w:rsidRPr="005233AF">
        <w:rPr>
          <w:rFonts w:ascii="Arial" w:hAnsi="Arial" w:cs="Arial"/>
          <w:bCs/>
          <w:sz w:val="22"/>
          <w:szCs w:val="22"/>
          <w:lang w:val="pt"/>
        </w:rPr>
        <w:t>, mediante</w:t>
      </w:r>
      <w:r>
        <w:rPr>
          <w:rFonts w:ascii="Arial" w:hAnsi="Arial" w:cs="Arial"/>
          <w:bCs/>
          <w:sz w:val="22"/>
          <w:szCs w:val="22"/>
          <w:lang w:val="pt"/>
        </w:rPr>
        <w:t xml:space="preserve"> </w:t>
      </w:r>
      <w:r w:rsidRPr="005233AF">
        <w:rPr>
          <w:rFonts w:ascii="Arial" w:hAnsi="Arial" w:cs="Arial"/>
          <w:bCs/>
          <w:sz w:val="22"/>
          <w:szCs w:val="22"/>
          <w:lang w:val="pt"/>
        </w:rPr>
        <w:t>apresentação de documento comprobatório de que o profissional pertence ao quadro</w:t>
      </w:r>
      <w:r>
        <w:rPr>
          <w:rFonts w:ascii="Arial" w:hAnsi="Arial" w:cs="Arial"/>
          <w:bCs/>
          <w:sz w:val="22"/>
          <w:szCs w:val="22"/>
          <w:lang w:val="pt"/>
        </w:rPr>
        <w:t xml:space="preserve"> </w:t>
      </w:r>
      <w:r w:rsidRPr="005233AF">
        <w:rPr>
          <w:rFonts w:ascii="Arial" w:hAnsi="Arial" w:cs="Arial"/>
          <w:bCs/>
          <w:sz w:val="22"/>
          <w:szCs w:val="22"/>
          <w:lang w:val="pt"/>
        </w:rPr>
        <w:t>permanente de funcionário da empresa por meio de contratado de trabalho, carteira</w:t>
      </w:r>
      <w:r>
        <w:rPr>
          <w:rFonts w:ascii="Arial" w:hAnsi="Arial" w:cs="Arial"/>
          <w:bCs/>
          <w:sz w:val="22"/>
          <w:szCs w:val="22"/>
          <w:lang w:val="pt"/>
        </w:rPr>
        <w:t xml:space="preserve"> </w:t>
      </w:r>
      <w:r w:rsidRPr="005233AF">
        <w:rPr>
          <w:rFonts w:ascii="Arial" w:hAnsi="Arial" w:cs="Arial"/>
          <w:bCs/>
          <w:sz w:val="22"/>
          <w:szCs w:val="22"/>
          <w:lang w:val="pt"/>
        </w:rPr>
        <w:t>assinada ou outro meio legal.</w:t>
      </w:r>
    </w:p>
    <w:p w14:paraId="1940FB8E" w14:textId="17CDC49A"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
          <w:bCs/>
          <w:sz w:val="22"/>
          <w:szCs w:val="22"/>
          <w:u w:val="single"/>
          <w:lang w:val="pt"/>
        </w:rPr>
        <w:t>REGISTRO OU INSCRIÇÃO NO CONSELHO REGIONAL DE MEDICINA (CRM)</w:t>
      </w:r>
      <w:r w:rsidRPr="005233AF">
        <w:rPr>
          <w:rFonts w:ascii="Arial" w:hAnsi="Arial" w:cs="Arial"/>
          <w:bCs/>
          <w:sz w:val="22"/>
          <w:szCs w:val="22"/>
          <w:lang w:val="pt"/>
        </w:rPr>
        <w:t xml:space="preserve"> do médico especializado em medicina do trabalho, em plena de validade;</w:t>
      </w:r>
    </w:p>
    <w:p w14:paraId="6CFF2EA1" w14:textId="1EC93A50"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Cs/>
          <w:sz w:val="22"/>
          <w:szCs w:val="22"/>
          <w:lang w:val="pt"/>
        </w:rPr>
        <w:t>Caso a empresa licitante, na data da habilitação, não possuir em seu quadro</w:t>
      </w:r>
      <w:r>
        <w:rPr>
          <w:rFonts w:ascii="Arial" w:hAnsi="Arial" w:cs="Arial"/>
          <w:bCs/>
          <w:sz w:val="22"/>
          <w:szCs w:val="22"/>
          <w:lang w:val="pt"/>
        </w:rPr>
        <w:t xml:space="preserve"> </w:t>
      </w:r>
      <w:r w:rsidRPr="005233AF">
        <w:rPr>
          <w:rFonts w:ascii="Arial" w:hAnsi="Arial" w:cs="Arial"/>
          <w:bCs/>
          <w:sz w:val="22"/>
          <w:szCs w:val="22"/>
          <w:lang w:val="pt"/>
        </w:rPr>
        <w:t>pessoal profissionais responsáveis pelo serviço, está poderá substituir a comprovação de</w:t>
      </w:r>
      <w:r>
        <w:rPr>
          <w:rFonts w:ascii="Arial" w:hAnsi="Arial" w:cs="Arial"/>
          <w:bCs/>
          <w:sz w:val="22"/>
          <w:szCs w:val="22"/>
          <w:lang w:val="pt"/>
        </w:rPr>
        <w:t xml:space="preserve"> </w:t>
      </w:r>
      <w:r w:rsidRPr="005233AF">
        <w:rPr>
          <w:rFonts w:ascii="Arial" w:hAnsi="Arial" w:cs="Arial"/>
          <w:bCs/>
          <w:sz w:val="22"/>
          <w:szCs w:val="22"/>
          <w:lang w:val="pt"/>
        </w:rPr>
        <w:t>vínculo acima por simples declaração/atestado, firmado e assinado pelas partes</w:t>
      </w:r>
      <w:r>
        <w:rPr>
          <w:rFonts w:ascii="Arial" w:hAnsi="Arial" w:cs="Arial"/>
          <w:bCs/>
          <w:sz w:val="22"/>
          <w:szCs w:val="22"/>
          <w:lang w:val="pt"/>
        </w:rPr>
        <w:t xml:space="preserve"> </w:t>
      </w:r>
      <w:r w:rsidRPr="005233AF">
        <w:rPr>
          <w:rFonts w:ascii="Arial" w:hAnsi="Arial" w:cs="Arial"/>
          <w:bCs/>
          <w:sz w:val="22"/>
          <w:szCs w:val="22"/>
          <w:lang w:val="pt"/>
        </w:rPr>
        <w:t xml:space="preserve"> (representante legal da empresa licitante e o profissional(</w:t>
      </w:r>
      <w:proofErr w:type="spellStart"/>
      <w:r w:rsidRPr="005233AF">
        <w:rPr>
          <w:rFonts w:ascii="Arial" w:hAnsi="Arial" w:cs="Arial"/>
          <w:bCs/>
          <w:sz w:val="22"/>
          <w:szCs w:val="22"/>
          <w:lang w:val="pt"/>
        </w:rPr>
        <w:t>is</w:t>
      </w:r>
      <w:proofErr w:type="spellEnd"/>
      <w:r w:rsidRPr="005233AF">
        <w:rPr>
          <w:rFonts w:ascii="Arial" w:hAnsi="Arial" w:cs="Arial"/>
          <w:bCs/>
          <w:sz w:val="22"/>
          <w:szCs w:val="22"/>
          <w:lang w:val="pt"/>
        </w:rPr>
        <w:t>)), de modo a garantir ao</w:t>
      </w:r>
      <w:r>
        <w:rPr>
          <w:rFonts w:ascii="Arial" w:hAnsi="Arial" w:cs="Arial"/>
          <w:bCs/>
          <w:sz w:val="22"/>
          <w:szCs w:val="22"/>
          <w:lang w:val="pt"/>
        </w:rPr>
        <w:t xml:space="preserve"> </w:t>
      </w:r>
      <w:r w:rsidRPr="005233AF">
        <w:rPr>
          <w:rFonts w:ascii="Arial" w:hAnsi="Arial" w:cs="Arial"/>
          <w:bCs/>
          <w:sz w:val="22"/>
          <w:szCs w:val="22"/>
          <w:lang w:val="pt"/>
        </w:rPr>
        <w:t>Município que o(s) mesmo(s) será(</w:t>
      </w:r>
      <w:proofErr w:type="spellStart"/>
      <w:r w:rsidRPr="005233AF">
        <w:rPr>
          <w:rFonts w:ascii="Arial" w:hAnsi="Arial" w:cs="Arial"/>
          <w:bCs/>
          <w:sz w:val="22"/>
          <w:szCs w:val="22"/>
          <w:lang w:val="pt"/>
        </w:rPr>
        <w:t>ão</w:t>
      </w:r>
      <w:proofErr w:type="spellEnd"/>
      <w:r w:rsidRPr="005233AF">
        <w:rPr>
          <w:rFonts w:ascii="Arial" w:hAnsi="Arial" w:cs="Arial"/>
          <w:bCs/>
          <w:sz w:val="22"/>
          <w:szCs w:val="22"/>
          <w:lang w:val="pt"/>
        </w:rPr>
        <w:t>) contratado(s), em conformidade com a legislação</w:t>
      </w:r>
      <w:r>
        <w:rPr>
          <w:rFonts w:ascii="Arial" w:hAnsi="Arial" w:cs="Arial"/>
          <w:bCs/>
          <w:sz w:val="22"/>
          <w:szCs w:val="22"/>
          <w:lang w:val="pt"/>
        </w:rPr>
        <w:t xml:space="preserve"> </w:t>
      </w:r>
      <w:r w:rsidRPr="005233AF">
        <w:rPr>
          <w:rFonts w:ascii="Arial" w:hAnsi="Arial" w:cs="Arial"/>
          <w:bCs/>
          <w:sz w:val="22"/>
          <w:szCs w:val="22"/>
          <w:lang w:val="pt"/>
        </w:rPr>
        <w:t>trabalhista, para executar os serviços objeto, caso a empresa licitante seja a vencedora</w:t>
      </w:r>
      <w:r>
        <w:rPr>
          <w:rFonts w:ascii="Arial" w:hAnsi="Arial" w:cs="Arial"/>
          <w:bCs/>
          <w:sz w:val="22"/>
          <w:szCs w:val="22"/>
          <w:lang w:val="pt"/>
        </w:rPr>
        <w:t xml:space="preserve"> </w:t>
      </w:r>
      <w:r w:rsidRPr="005233AF">
        <w:rPr>
          <w:rFonts w:ascii="Arial" w:hAnsi="Arial" w:cs="Arial"/>
          <w:bCs/>
          <w:sz w:val="22"/>
          <w:szCs w:val="22"/>
          <w:lang w:val="pt"/>
        </w:rPr>
        <w:t>do certame e posteriormente Contratada.</w:t>
      </w:r>
    </w:p>
    <w:p w14:paraId="14ACD199" w14:textId="4C64AD5D"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Cs/>
          <w:sz w:val="22"/>
          <w:szCs w:val="22"/>
          <w:lang w:val="pt"/>
        </w:rPr>
        <w:t>Caso o profissional pertença ao quadro societário da empresa licitante, fica</w:t>
      </w:r>
      <w:r>
        <w:rPr>
          <w:rFonts w:ascii="Arial" w:hAnsi="Arial" w:cs="Arial"/>
          <w:bCs/>
          <w:sz w:val="22"/>
          <w:szCs w:val="22"/>
          <w:lang w:val="pt"/>
        </w:rPr>
        <w:t xml:space="preserve"> </w:t>
      </w:r>
      <w:r w:rsidRPr="005233AF">
        <w:rPr>
          <w:rFonts w:ascii="Arial" w:hAnsi="Arial" w:cs="Arial"/>
          <w:bCs/>
          <w:sz w:val="22"/>
          <w:szCs w:val="22"/>
          <w:lang w:val="pt"/>
        </w:rPr>
        <w:t>dispensada a comprovação de vínculo.</w:t>
      </w:r>
    </w:p>
    <w:p w14:paraId="44F19ED7" w14:textId="516BEF6C"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Cs/>
          <w:sz w:val="22"/>
          <w:szCs w:val="22"/>
          <w:lang w:val="pt"/>
        </w:rPr>
        <w:t>Caso necessário o Pregoeiro poderá exigir outros documentos</w:t>
      </w:r>
      <w:r>
        <w:rPr>
          <w:rFonts w:ascii="Arial" w:hAnsi="Arial" w:cs="Arial"/>
          <w:bCs/>
          <w:sz w:val="22"/>
          <w:szCs w:val="22"/>
          <w:lang w:val="pt"/>
        </w:rPr>
        <w:t xml:space="preserve"> </w:t>
      </w:r>
      <w:r w:rsidRPr="005233AF">
        <w:rPr>
          <w:rFonts w:ascii="Arial" w:hAnsi="Arial" w:cs="Arial"/>
          <w:bCs/>
          <w:sz w:val="22"/>
          <w:szCs w:val="22"/>
          <w:lang w:val="pt"/>
        </w:rPr>
        <w:t>complementares que comprovem a especialização do médico em medicina do trabalho,</w:t>
      </w:r>
      <w:r>
        <w:rPr>
          <w:rFonts w:ascii="Arial" w:hAnsi="Arial" w:cs="Arial"/>
          <w:bCs/>
          <w:sz w:val="22"/>
          <w:szCs w:val="22"/>
          <w:lang w:val="pt"/>
        </w:rPr>
        <w:t xml:space="preserve"> </w:t>
      </w:r>
      <w:r w:rsidRPr="005233AF">
        <w:rPr>
          <w:rFonts w:ascii="Arial" w:hAnsi="Arial" w:cs="Arial"/>
          <w:bCs/>
          <w:sz w:val="22"/>
          <w:szCs w:val="22"/>
          <w:lang w:val="pt"/>
        </w:rPr>
        <w:t xml:space="preserve">ficando a licitante proponente obrigada a atender </w:t>
      </w:r>
      <w:proofErr w:type="spellStart"/>
      <w:r w:rsidRPr="005233AF">
        <w:rPr>
          <w:rFonts w:ascii="Arial" w:hAnsi="Arial" w:cs="Arial"/>
          <w:bCs/>
          <w:sz w:val="22"/>
          <w:szCs w:val="22"/>
          <w:lang w:val="pt"/>
        </w:rPr>
        <w:t>a</w:t>
      </w:r>
      <w:proofErr w:type="spellEnd"/>
      <w:r w:rsidRPr="005233AF">
        <w:rPr>
          <w:rFonts w:ascii="Arial" w:hAnsi="Arial" w:cs="Arial"/>
          <w:bCs/>
          <w:sz w:val="22"/>
          <w:szCs w:val="22"/>
          <w:lang w:val="pt"/>
        </w:rPr>
        <w:t xml:space="preserve"> solicitação.</w:t>
      </w:r>
    </w:p>
    <w:p w14:paraId="04678A28" w14:textId="34769BCE" w:rsidR="00502143"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02143">
        <w:rPr>
          <w:rFonts w:ascii="Arial" w:hAnsi="Arial" w:cs="Arial"/>
          <w:b/>
          <w:bCs/>
          <w:sz w:val="22"/>
          <w:szCs w:val="22"/>
          <w:u w:val="single"/>
          <w:lang w:val="pt"/>
        </w:rPr>
        <w:t>REGISTRO OU INSCRIÇÃO NO CONSELHO REGIONAL DE MEDICINA</w:t>
      </w:r>
      <w:r>
        <w:rPr>
          <w:rFonts w:ascii="Arial" w:hAnsi="Arial" w:cs="Arial"/>
          <w:b/>
          <w:bCs/>
          <w:sz w:val="22"/>
          <w:szCs w:val="22"/>
          <w:u w:val="single"/>
          <w:lang w:val="pt"/>
        </w:rPr>
        <w:t xml:space="preserve"> </w:t>
      </w:r>
      <w:r w:rsidRPr="00502143">
        <w:rPr>
          <w:rFonts w:ascii="Arial" w:hAnsi="Arial" w:cs="Arial"/>
          <w:b/>
          <w:bCs/>
          <w:sz w:val="22"/>
          <w:szCs w:val="22"/>
          <w:u w:val="single"/>
          <w:lang w:val="pt"/>
        </w:rPr>
        <w:t>(CRM)</w:t>
      </w:r>
      <w:r w:rsidRPr="005233AF">
        <w:rPr>
          <w:rFonts w:ascii="Arial" w:hAnsi="Arial" w:cs="Arial"/>
          <w:bCs/>
          <w:sz w:val="22"/>
          <w:szCs w:val="22"/>
          <w:lang w:val="pt"/>
        </w:rPr>
        <w:t>, em nome da empresa licitante, em plena de validade.</w:t>
      </w:r>
    </w:p>
    <w:p w14:paraId="1CD6A468" w14:textId="4AB43056" w:rsidR="00565209" w:rsidRPr="00B44110" w:rsidRDefault="00565209" w:rsidP="00565209">
      <w:pPr>
        <w:rPr>
          <w:rFonts w:ascii="Arial" w:hAnsi="Arial" w:cs="Arial"/>
          <w:b/>
          <w:sz w:val="22"/>
          <w:szCs w:val="22"/>
        </w:rPr>
      </w:pP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5F3D378B"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00C70D71" w:rsidRPr="00B44110">
        <w:rPr>
          <w:rFonts w:ascii="Arial" w:hAnsi="Arial" w:cs="Arial"/>
          <w:sz w:val="22"/>
          <w:szCs w:val="22"/>
        </w:rPr>
        <w:t>Ibertioga</w:t>
      </w:r>
      <w:proofErr w:type="spellEnd"/>
      <w:r w:rsidRPr="00B44110">
        <w:rPr>
          <w:rFonts w:ascii="Arial" w:hAnsi="Arial" w:cs="Arial"/>
          <w:sz w:val="22"/>
          <w:szCs w:val="22"/>
        </w:rPr>
        <w:t xml:space="preserve"> – MG., </w:t>
      </w:r>
      <w:r w:rsidR="00297F2E">
        <w:rPr>
          <w:rFonts w:ascii="Arial" w:hAnsi="Arial" w:cs="Arial"/>
          <w:sz w:val="22"/>
          <w:szCs w:val="22"/>
        </w:rPr>
        <w:t>25</w:t>
      </w:r>
      <w:r w:rsidRPr="00B44110">
        <w:rPr>
          <w:rFonts w:ascii="Arial" w:hAnsi="Arial" w:cs="Arial"/>
          <w:sz w:val="22"/>
          <w:szCs w:val="22"/>
        </w:rPr>
        <w:t xml:space="preserve"> de </w:t>
      </w:r>
      <w:r w:rsidR="00297F2E">
        <w:rPr>
          <w:rFonts w:ascii="Arial" w:hAnsi="Arial" w:cs="Arial"/>
          <w:sz w:val="22"/>
          <w:szCs w:val="22"/>
        </w:rPr>
        <w:t>agosto de 2025</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64857532" w14:textId="77777777" w:rsidR="00297F2E" w:rsidRPr="00B44110" w:rsidRDefault="00297F2E" w:rsidP="00297F2E">
      <w:pPr>
        <w:tabs>
          <w:tab w:val="left" w:pos="284"/>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6EEDDAE0" w14:textId="77777777" w:rsidR="00297F2E" w:rsidRPr="00B44110" w:rsidRDefault="00297F2E" w:rsidP="00297F2E">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BC5529E" w14:textId="5A5334CE"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297F2E">
        <w:rPr>
          <w:rFonts w:ascii="Arial" w:hAnsi="Arial" w:cs="Arial"/>
          <w:b/>
          <w:bCs/>
          <w:sz w:val="22"/>
          <w:szCs w:val="22"/>
          <w:lang w:val="pt"/>
        </w:rPr>
        <w:t>11/2025</w:t>
      </w:r>
    </w:p>
    <w:p w14:paraId="3BFF7055" w14:textId="6975772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297F2E">
        <w:rPr>
          <w:rFonts w:ascii="Arial" w:hAnsi="Arial" w:cs="Arial"/>
          <w:b/>
          <w:bCs/>
          <w:sz w:val="22"/>
          <w:szCs w:val="22"/>
          <w:lang w:val="pt"/>
        </w:rPr>
        <w:t>11</w:t>
      </w:r>
      <w:r w:rsidR="006C6A06">
        <w:rPr>
          <w:rFonts w:ascii="Arial" w:hAnsi="Arial" w:cs="Arial"/>
          <w:b/>
          <w:bCs/>
          <w:sz w:val="22"/>
          <w:szCs w:val="22"/>
          <w:lang w:val="pt"/>
        </w:rPr>
        <w:t>/</w:t>
      </w:r>
      <w:r w:rsidR="00297F2E">
        <w:rPr>
          <w:rFonts w:ascii="Arial" w:hAnsi="Arial" w:cs="Arial"/>
          <w:b/>
          <w:bCs/>
          <w:sz w:val="22"/>
          <w:szCs w:val="22"/>
          <w:lang w:val="pt"/>
        </w:rPr>
        <w:t>2025</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4C2559E5"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6C6A06" w:rsidRPr="006C6A06">
        <w:rPr>
          <w:rFonts w:ascii="Arial" w:hAnsi="Arial" w:cs="Arial"/>
          <w:caps/>
          <w:sz w:val="22"/>
          <w:szCs w:val="22"/>
          <w:lang w:val="pt"/>
        </w:rPr>
        <w:t>1.1.</w:t>
      </w:r>
      <w:r w:rsidR="006C6A06" w:rsidRPr="006C6A06">
        <w:rPr>
          <w:rFonts w:ascii="Arial" w:hAnsi="Arial" w:cs="Arial"/>
          <w:caps/>
          <w:sz w:val="22"/>
          <w:szCs w:val="22"/>
          <w:lang w:val="pt"/>
        </w:rPr>
        <w:tab/>
        <w:t>Contratação de empresa especializada para prestação de serviço de m</w:t>
      </w:r>
      <w:r w:rsidR="006C6A06">
        <w:rPr>
          <w:rFonts w:ascii="Arial" w:hAnsi="Arial" w:cs="Arial"/>
          <w:caps/>
          <w:sz w:val="22"/>
          <w:szCs w:val="22"/>
          <w:lang w:val="pt"/>
        </w:rPr>
        <w:t>edicina e segurança do trabalho</w:t>
      </w:r>
      <w:r w:rsidRPr="00B44110">
        <w:rPr>
          <w:rFonts w:ascii="Arial" w:hAnsi="Arial" w:cs="Arial"/>
          <w:caps/>
          <w:sz w:val="22"/>
          <w:szCs w:val="22"/>
          <w:lang w:val="pt"/>
        </w:rPr>
        <w:t>,</w:t>
      </w:r>
      <w:r w:rsidRPr="00B44110">
        <w:rPr>
          <w:rFonts w:ascii="Arial" w:hAnsi="Arial" w:cs="Arial"/>
          <w:sz w:val="22"/>
          <w:szCs w:val="22"/>
          <w:lang w:val="pt"/>
        </w:rPr>
        <w:t xml:space="preserve"> CONFORME TERMO DE REFERÊNCIA E ANEXOS.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87"/>
        <w:gridCol w:w="4371"/>
        <w:gridCol w:w="1223"/>
        <w:gridCol w:w="1517"/>
      </w:tblGrid>
      <w:tr w:rsidR="00B44110" w:rsidRPr="00B44110" w14:paraId="214B2B5F" w14:textId="77777777" w:rsidTr="007D5A02">
        <w:trPr>
          <w:jc w:val="center"/>
        </w:trPr>
        <w:tc>
          <w:tcPr>
            <w:tcW w:w="757" w:type="dxa"/>
            <w:shd w:val="clear" w:color="auto" w:fill="auto"/>
          </w:tcPr>
          <w:p w14:paraId="026B30C1"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ITEM</w:t>
            </w:r>
          </w:p>
        </w:tc>
        <w:tc>
          <w:tcPr>
            <w:tcW w:w="1087" w:type="dxa"/>
            <w:shd w:val="clear" w:color="auto" w:fill="auto"/>
          </w:tcPr>
          <w:p w14:paraId="653A0399"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QUANT.</w:t>
            </w:r>
          </w:p>
        </w:tc>
        <w:tc>
          <w:tcPr>
            <w:tcW w:w="4371" w:type="dxa"/>
            <w:shd w:val="clear" w:color="auto" w:fill="auto"/>
          </w:tcPr>
          <w:p w14:paraId="7DA8FA3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DESCRIÇÃO</w:t>
            </w:r>
          </w:p>
        </w:tc>
        <w:tc>
          <w:tcPr>
            <w:tcW w:w="1223" w:type="dxa"/>
            <w:shd w:val="clear" w:color="auto" w:fill="auto"/>
          </w:tcPr>
          <w:p w14:paraId="56942DEE"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Mensal</w:t>
            </w:r>
          </w:p>
        </w:tc>
        <w:tc>
          <w:tcPr>
            <w:tcW w:w="1517" w:type="dxa"/>
            <w:shd w:val="clear" w:color="auto" w:fill="auto"/>
          </w:tcPr>
          <w:p w14:paraId="0DB2D96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Total</w:t>
            </w:r>
          </w:p>
        </w:tc>
      </w:tr>
      <w:tr w:rsidR="00B44110" w:rsidRPr="00B44110" w14:paraId="683DB776" w14:textId="77777777" w:rsidTr="007D5A02">
        <w:trPr>
          <w:jc w:val="center"/>
        </w:trPr>
        <w:tc>
          <w:tcPr>
            <w:tcW w:w="757" w:type="dxa"/>
            <w:shd w:val="clear" w:color="auto" w:fill="auto"/>
          </w:tcPr>
          <w:p w14:paraId="5BCBA504" w14:textId="77777777" w:rsidR="00F76C02" w:rsidRPr="00B44110" w:rsidRDefault="00F76C02" w:rsidP="009C13FB">
            <w:pPr>
              <w:tabs>
                <w:tab w:val="left" w:pos="284"/>
              </w:tabs>
              <w:jc w:val="center"/>
              <w:rPr>
                <w:rFonts w:ascii="Arial" w:hAnsi="Arial" w:cs="Arial"/>
                <w:sz w:val="22"/>
                <w:szCs w:val="22"/>
              </w:rPr>
            </w:pPr>
            <w:r w:rsidRPr="00B44110">
              <w:rPr>
                <w:rFonts w:ascii="Arial" w:hAnsi="Arial" w:cs="Arial"/>
                <w:sz w:val="22"/>
                <w:szCs w:val="22"/>
              </w:rPr>
              <w:t>1</w:t>
            </w:r>
          </w:p>
        </w:tc>
        <w:tc>
          <w:tcPr>
            <w:tcW w:w="1087" w:type="dxa"/>
            <w:shd w:val="clear" w:color="auto" w:fill="auto"/>
          </w:tcPr>
          <w:p w14:paraId="2E866B90" w14:textId="0A515D6D" w:rsidR="00F76C02" w:rsidRPr="00B44110" w:rsidRDefault="00B44110" w:rsidP="009C13FB">
            <w:pPr>
              <w:tabs>
                <w:tab w:val="left" w:pos="284"/>
              </w:tabs>
              <w:jc w:val="center"/>
              <w:rPr>
                <w:rFonts w:ascii="Arial" w:hAnsi="Arial" w:cs="Arial"/>
                <w:sz w:val="22"/>
                <w:szCs w:val="22"/>
              </w:rPr>
            </w:pPr>
            <w:r w:rsidRPr="00B44110">
              <w:rPr>
                <w:rFonts w:ascii="Arial" w:hAnsi="Arial" w:cs="Arial"/>
                <w:sz w:val="22"/>
                <w:szCs w:val="22"/>
              </w:rPr>
              <w:t>12</w:t>
            </w:r>
          </w:p>
        </w:tc>
        <w:tc>
          <w:tcPr>
            <w:tcW w:w="4371" w:type="dxa"/>
            <w:shd w:val="clear" w:color="auto" w:fill="auto"/>
          </w:tcPr>
          <w:p w14:paraId="75D9365F" w14:textId="2D4844F3" w:rsidR="00F76C02" w:rsidRPr="00B44110" w:rsidRDefault="006C6A06" w:rsidP="009C13FB">
            <w:pPr>
              <w:tabs>
                <w:tab w:val="left" w:pos="284"/>
              </w:tabs>
              <w:jc w:val="both"/>
              <w:rPr>
                <w:rFonts w:ascii="Arial" w:hAnsi="Arial" w:cs="Arial"/>
                <w:sz w:val="22"/>
                <w:szCs w:val="22"/>
              </w:rPr>
            </w:pPr>
            <w:r w:rsidRPr="006C6A06">
              <w:rPr>
                <w:rFonts w:ascii="Arial" w:hAnsi="Arial" w:cs="Arial"/>
                <w:caps/>
                <w:sz w:val="22"/>
                <w:szCs w:val="22"/>
                <w:lang w:val="pt"/>
              </w:rPr>
              <w:t>Contratação de empresa especializada para prestação de serviço de medicina e segurança do trabalho.</w:t>
            </w:r>
          </w:p>
        </w:tc>
        <w:tc>
          <w:tcPr>
            <w:tcW w:w="1223" w:type="dxa"/>
            <w:shd w:val="clear" w:color="auto" w:fill="auto"/>
          </w:tcPr>
          <w:p w14:paraId="2907CA28" w14:textId="77777777" w:rsidR="00F76C02" w:rsidRPr="00B44110" w:rsidRDefault="00F76C02" w:rsidP="009C13FB">
            <w:pPr>
              <w:tabs>
                <w:tab w:val="left" w:pos="284"/>
              </w:tabs>
              <w:jc w:val="both"/>
              <w:rPr>
                <w:rFonts w:ascii="Arial" w:hAnsi="Arial" w:cs="Arial"/>
                <w:sz w:val="22"/>
                <w:szCs w:val="22"/>
              </w:rPr>
            </w:pPr>
          </w:p>
        </w:tc>
        <w:tc>
          <w:tcPr>
            <w:tcW w:w="1517" w:type="dxa"/>
            <w:shd w:val="clear" w:color="auto" w:fill="auto"/>
          </w:tcPr>
          <w:p w14:paraId="2AE32CE3" w14:textId="77777777" w:rsidR="00F76C02" w:rsidRPr="00B44110" w:rsidRDefault="00F76C02" w:rsidP="009C13FB">
            <w:pPr>
              <w:tabs>
                <w:tab w:val="left" w:pos="284"/>
              </w:tabs>
              <w:jc w:val="both"/>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571A2A5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w:t>
      </w:r>
      <w:proofErr w:type="spellStart"/>
      <w:r w:rsidRPr="00B44110">
        <w:rPr>
          <w:rFonts w:ascii="Arial" w:hAnsi="Arial" w:cs="Arial"/>
          <w:sz w:val="22"/>
          <w:szCs w:val="22"/>
          <w:lang w:val="pt"/>
        </w:rPr>
        <w:t>outr</w:t>
      </w:r>
      <w:proofErr w:type="spellEnd"/>
      <w:r w:rsidR="006C6A06" w:rsidRPr="006C6A06">
        <w:rPr>
          <w:rFonts w:ascii="Arial" w:hAnsi="Arial" w:cs="Arial"/>
          <w:sz w:val="22"/>
          <w:szCs w:val="22"/>
        </w:rPr>
        <w:t xml:space="preserve"> </w:t>
      </w:r>
      <w:r w:rsidR="006C6A06" w:rsidRPr="00F76C02">
        <w:rPr>
          <w:rFonts w:ascii="Arial" w:hAnsi="Arial" w:cs="Arial"/>
          <w:sz w:val="22"/>
          <w:szCs w:val="22"/>
        </w:rPr>
        <w:t>os tributos, os encargos,</w:t>
      </w:r>
      <w:r w:rsidR="006C6A06">
        <w:rPr>
          <w:rFonts w:ascii="Arial" w:hAnsi="Arial" w:cs="Arial"/>
          <w:sz w:val="22"/>
          <w:szCs w:val="22"/>
        </w:rPr>
        <w:t xml:space="preserve"> visitas, transporte, combustível, alimentação, hospedagem, seguros e outros </w:t>
      </w:r>
      <w:r w:rsidRPr="00B44110">
        <w:rPr>
          <w:rFonts w:ascii="Arial" w:hAnsi="Arial" w:cs="Arial"/>
          <w:sz w:val="22"/>
          <w:szCs w:val="22"/>
          <w:lang w:val="pt"/>
        </w:rPr>
        <w:t xml:space="preserve">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 xml:space="preserve">A Proponente deve </w:t>
      </w:r>
      <w:proofErr w:type="gramStart"/>
      <w:r w:rsidRPr="00B44110">
        <w:rPr>
          <w:rFonts w:ascii="Arial" w:hAnsi="Arial" w:cs="Arial"/>
          <w:sz w:val="22"/>
          <w:szCs w:val="22"/>
        </w:rPr>
        <w:t>declarar  com</w:t>
      </w:r>
      <w:proofErr w:type="gramEnd"/>
      <w:r w:rsidRPr="00B44110">
        <w:rPr>
          <w:rFonts w:ascii="Arial" w:hAnsi="Arial" w:cs="Arial"/>
          <w:sz w:val="22"/>
          <w:szCs w:val="22"/>
        </w:rPr>
        <w:t xml:space="preserve">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396EA9F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61318ECD"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 xml:space="preserve">________________ </w:t>
      </w:r>
      <w:proofErr w:type="spellStart"/>
      <w:r w:rsidR="00B44110" w:rsidRPr="00B44110">
        <w:rPr>
          <w:rFonts w:ascii="Arial" w:hAnsi="Arial" w:cs="Arial"/>
          <w:sz w:val="22"/>
          <w:szCs w:val="22"/>
          <w:lang w:val="pt"/>
        </w:rPr>
        <w:t>de</w:t>
      </w:r>
      <w:proofErr w:type="spellEnd"/>
      <w:r w:rsidR="00B44110" w:rsidRPr="00B44110">
        <w:rPr>
          <w:rFonts w:ascii="Arial" w:hAnsi="Arial" w:cs="Arial"/>
          <w:sz w:val="22"/>
          <w:szCs w:val="22"/>
          <w:lang w:val="pt"/>
        </w:rPr>
        <w:t xml:space="preserve"> 202</w:t>
      </w:r>
      <w:r w:rsidR="00297F2E">
        <w:rPr>
          <w:rFonts w:ascii="Arial" w:hAnsi="Arial" w:cs="Arial"/>
          <w:sz w:val="22"/>
          <w:szCs w:val="22"/>
          <w:lang w:val="pt"/>
        </w:rPr>
        <w:t>5</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A39B557" w14:textId="5C3ABDE6"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 xml:space="preserve">PROCESSO Nº. </w:t>
      </w:r>
      <w:r w:rsidR="00297F2E">
        <w:rPr>
          <w:rFonts w:ascii="Arial" w:hAnsi="Arial" w:cs="Arial"/>
          <w:b/>
          <w:bCs/>
          <w:sz w:val="22"/>
          <w:szCs w:val="22"/>
          <w:lang w:val="pt"/>
        </w:rPr>
        <w:t>11/2025</w:t>
      </w:r>
    </w:p>
    <w:p w14:paraId="72EEA4E4" w14:textId="121C9497"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sidRPr="00F76C02">
        <w:rPr>
          <w:rFonts w:ascii="Arial" w:hAnsi="Arial" w:cs="Arial"/>
          <w:b/>
          <w:bCs/>
          <w:sz w:val="22"/>
          <w:szCs w:val="22"/>
          <w:lang w:val="pt"/>
        </w:rPr>
        <w:t xml:space="preserve">DISPENSA Nº. </w:t>
      </w:r>
      <w:r w:rsidR="00297F2E">
        <w:rPr>
          <w:rFonts w:ascii="Arial" w:hAnsi="Arial" w:cs="Arial"/>
          <w:b/>
          <w:bCs/>
          <w:sz w:val="22"/>
          <w:szCs w:val="22"/>
          <w:lang w:val="pt"/>
        </w:rPr>
        <w:t>11/2025</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0CA4F590"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 xml:space="preserve">32, Centro, </w:t>
      </w:r>
      <w:proofErr w:type="spellStart"/>
      <w:r>
        <w:rPr>
          <w:rFonts w:ascii="Arial" w:eastAsia="Courier New" w:hAnsi="Arial" w:cs="Arial"/>
          <w:sz w:val="22"/>
          <w:szCs w:val="22"/>
        </w:rPr>
        <w:t>Ibertioga</w:t>
      </w:r>
      <w:proofErr w:type="spellEnd"/>
      <w:r w:rsidRPr="00F76C02">
        <w:rPr>
          <w:rFonts w:ascii="Arial" w:eastAsia="Courier New" w:hAnsi="Arial" w:cs="Arial"/>
          <w:sz w:val="22"/>
          <w:szCs w:val="22"/>
        </w:rPr>
        <w:t>/</w:t>
      </w:r>
      <w:proofErr w:type="gramStart"/>
      <w:r w:rsidRPr="00F76C02">
        <w:rPr>
          <w:rFonts w:ascii="Arial" w:eastAsia="Courier New" w:hAnsi="Arial" w:cs="Arial"/>
          <w:sz w:val="22"/>
          <w:szCs w:val="22"/>
        </w:rPr>
        <w:t>MG.,,</w:t>
      </w:r>
      <w:proofErr w:type="gramEnd"/>
      <w:r w:rsidRPr="00F76C02">
        <w:rPr>
          <w:rFonts w:ascii="Arial" w:eastAsia="Courier New" w:hAnsi="Arial" w:cs="Arial"/>
          <w:sz w:val="22"/>
          <w:szCs w:val="22"/>
        </w:rPr>
        <w:t xml:space="preserve">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297F2E">
        <w:rPr>
          <w:rFonts w:ascii="Arial" w:eastAsia="Courier New" w:hAnsi="Arial" w:cs="Arial"/>
          <w:b/>
          <w:sz w:val="22"/>
          <w:szCs w:val="22"/>
        </w:rPr>
        <w:t>Carlos José Campos</w:t>
      </w:r>
      <w:r w:rsidR="00297F2E" w:rsidRPr="00F76C02">
        <w:rPr>
          <w:rFonts w:ascii="Arial" w:eastAsia="Courier New" w:hAnsi="Arial" w:cs="Arial"/>
          <w:b/>
          <w:sz w:val="22"/>
          <w:szCs w:val="22"/>
        </w:rPr>
        <w:t>,</w:t>
      </w:r>
      <w:r w:rsidR="00297F2E">
        <w:rPr>
          <w:rFonts w:ascii="Arial" w:eastAsia="Courier New" w:hAnsi="Arial" w:cs="Arial"/>
          <w:sz w:val="22"/>
          <w:szCs w:val="22"/>
        </w:rPr>
        <w:t xml:space="preserve"> brasileiro</w:t>
      </w:r>
      <w:r w:rsidR="00297F2E" w:rsidRPr="00F76C02">
        <w:rPr>
          <w:rFonts w:ascii="Arial" w:eastAsia="Courier New" w:hAnsi="Arial" w:cs="Arial"/>
          <w:sz w:val="22"/>
          <w:szCs w:val="22"/>
        </w:rPr>
        <w:t>, vereador, residente n</w:t>
      </w:r>
      <w:r w:rsidR="00297F2E">
        <w:rPr>
          <w:rFonts w:ascii="Arial" w:eastAsia="Courier New" w:hAnsi="Arial" w:cs="Arial"/>
          <w:sz w:val="22"/>
          <w:szCs w:val="22"/>
        </w:rPr>
        <w:t xml:space="preserve">esta cidade, portador do CPF nº </w:t>
      </w:r>
      <w:r w:rsidR="00297F2E" w:rsidRPr="001646E6">
        <w:rPr>
          <w:rFonts w:ascii="Arial" w:eastAsia="Courier New" w:hAnsi="Arial" w:cs="Arial"/>
          <w:sz w:val="22"/>
          <w:szCs w:val="22"/>
        </w:rPr>
        <w:t>001.759.986-55</w:t>
      </w:r>
      <w:r w:rsidR="00297F2E">
        <w:rPr>
          <w:rFonts w:ascii="Arial" w:eastAsia="Courier New" w:hAnsi="Arial" w:cs="Arial"/>
          <w:sz w:val="22"/>
          <w:szCs w:val="22"/>
        </w:rPr>
        <w:t xml:space="preserve">, residente em </w:t>
      </w:r>
      <w:proofErr w:type="spellStart"/>
      <w:r w:rsidR="00297F2E">
        <w:rPr>
          <w:rFonts w:ascii="Arial" w:eastAsia="Courier New" w:hAnsi="Arial" w:cs="Arial"/>
          <w:sz w:val="22"/>
          <w:szCs w:val="22"/>
        </w:rPr>
        <w:t>Ibertioga</w:t>
      </w:r>
      <w:proofErr w:type="spellEnd"/>
      <w:r w:rsidR="00297F2E">
        <w:rPr>
          <w:rFonts w:ascii="Arial" w:eastAsia="Courier New" w:hAnsi="Arial" w:cs="Arial"/>
          <w:sz w:val="22"/>
          <w:szCs w:val="22"/>
        </w:rPr>
        <w:t>/MG</w:t>
      </w:r>
      <w:r w:rsidR="00297F2E"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B70D7B1"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297F2E">
        <w:rPr>
          <w:rFonts w:ascii="Arial" w:hAnsi="Arial" w:cs="Arial"/>
          <w:color w:val="FF0000"/>
          <w:sz w:val="22"/>
          <w:szCs w:val="22"/>
        </w:rPr>
        <w:t>5</w:t>
      </w:r>
      <w:r w:rsidRPr="00F76C02">
        <w:rPr>
          <w:rFonts w:ascii="Arial" w:hAnsi="Arial" w:cs="Arial"/>
          <w:color w:val="FF0000"/>
          <w:sz w:val="22"/>
          <w:szCs w:val="22"/>
        </w:rPr>
        <w:t xml:space="preserve">, </w:t>
      </w:r>
      <w:proofErr w:type="gramStart"/>
      <w:r w:rsidRPr="00F76C02">
        <w:rPr>
          <w:rFonts w:ascii="Arial" w:hAnsi="Arial" w:cs="Arial"/>
          <w:sz w:val="22"/>
          <w:szCs w:val="22"/>
        </w:rPr>
        <w:t>Dispensa</w:t>
      </w:r>
      <w:proofErr w:type="gramEnd"/>
      <w:r w:rsidRPr="00F76C02">
        <w:rPr>
          <w:rFonts w:ascii="Arial" w:hAnsi="Arial" w:cs="Arial"/>
          <w:sz w:val="22"/>
          <w:szCs w:val="22"/>
        </w:rPr>
        <w:t xml:space="preserve"> nº. </w:t>
      </w:r>
      <w:r w:rsidRPr="00F76C02">
        <w:rPr>
          <w:rFonts w:ascii="Arial" w:hAnsi="Arial" w:cs="Arial"/>
          <w:color w:val="FF0000"/>
          <w:sz w:val="22"/>
          <w:szCs w:val="22"/>
        </w:rPr>
        <w:t>_____/202</w:t>
      </w:r>
      <w:r w:rsidR="00297F2E">
        <w:rPr>
          <w:rFonts w:ascii="Arial" w:hAnsi="Arial" w:cs="Arial"/>
          <w:color w:val="FF0000"/>
          <w:sz w:val="22"/>
          <w:szCs w:val="22"/>
        </w:rPr>
        <w:t>5</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21F72553" w14:textId="1AADF88E" w:rsidR="006C6A06" w:rsidRPr="00502143" w:rsidRDefault="00105681" w:rsidP="006C6A06">
      <w:pPr>
        <w:pStyle w:val="PargrafodaLista"/>
        <w:ind w:left="0" w:right="317"/>
        <w:jc w:val="both"/>
        <w:rPr>
          <w:rFonts w:ascii="Arial" w:hAnsi="Arial" w:cs="Arial"/>
          <w:b/>
          <w:sz w:val="22"/>
          <w:szCs w:val="22"/>
        </w:rPr>
      </w:pPr>
      <w:r w:rsidRPr="004C743A">
        <w:rPr>
          <w:rFonts w:ascii="Arial" w:hAnsi="Arial" w:cs="Arial"/>
          <w:b/>
          <w:bCs/>
          <w:sz w:val="22"/>
          <w:szCs w:val="22"/>
        </w:rPr>
        <w:t>2.1</w:t>
      </w:r>
      <w:r w:rsidRPr="004C743A">
        <w:rPr>
          <w:rFonts w:ascii="Arial" w:hAnsi="Arial" w:cs="Arial"/>
          <w:sz w:val="22"/>
          <w:szCs w:val="22"/>
        </w:rPr>
        <w:t xml:space="preserve"> – Constit</w:t>
      </w:r>
      <w:r w:rsidR="006C6A06">
        <w:rPr>
          <w:rFonts w:ascii="Arial" w:hAnsi="Arial" w:cs="Arial"/>
          <w:sz w:val="22"/>
          <w:szCs w:val="22"/>
        </w:rPr>
        <w:t xml:space="preserve">ui objeto do presente contrato </w:t>
      </w:r>
      <w:r w:rsidR="006C6A06" w:rsidRPr="006F729A">
        <w:rPr>
          <w:rFonts w:ascii="Arial" w:hAnsi="Arial" w:cs="Arial"/>
          <w:sz w:val="22"/>
          <w:szCs w:val="22"/>
        </w:rPr>
        <w:t>para prestação de serviço de medicina e segurança do trabalho.</w:t>
      </w:r>
    </w:p>
    <w:p w14:paraId="1FA4745D" w14:textId="436F5AB2" w:rsidR="004C743A" w:rsidRPr="004C743A" w:rsidRDefault="004C743A" w:rsidP="004C743A">
      <w:pPr>
        <w:ind w:right="317"/>
        <w:jc w:val="both"/>
        <w:rPr>
          <w:rFonts w:ascii="Arial" w:hAnsi="Arial" w:cs="Arial"/>
          <w:sz w:val="22"/>
          <w:szCs w:val="22"/>
        </w:rPr>
      </w:pPr>
      <w:r w:rsidRPr="004C743A">
        <w:rPr>
          <w:rFonts w:ascii="Arial" w:hAnsi="Arial" w:cs="Arial"/>
          <w:sz w:val="22"/>
          <w:szCs w:val="22"/>
        </w:rPr>
        <w:t>.</w:t>
      </w:r>
    </w:p>
    <w:p w14:paraId="45C0CC2E" w14:textId="25228719" w:rsidR="006C6A06" w:rsidRPr="006C6A06" w:rsidRDefault="006C6A06" w:rsidP="006C6A06">
      <w:pPr>
        <w:pStyle w:val="PargrafodaLista"/>
        <w:numPr>
          <w:ilvl w:val="1"/>
          <w:numId w:val="24"/>
        </w:numPr>
        <w:ind w:right="317"/>
        <w:jc w:val="both"/>
        <w:rPr>
          <w:rFonts w:ascii="Arial" w:hAnsi="Arial" w:cs="Arial"/>
          <w:b/>
          <w:sz w:val="22"/>
          <w:szCs w:val="22"/>
        </w:rPr>
      </w:pPr>
      <w:r w:rsidRPr="006C6A06">
        <w:rPr>
          <w:rFonts w:ascii="Arial" w:hAnsi="Arial" w:cs="Arial"/>
          <w:b/>
          <w:sz w:val="22"/>
          <w:szCs w:val="22"/>
        </w:rPr>
        <w:t>– SERVIÇOS AS SEREM PRESTADOS:</w:t>
      </w:r>
    </w:p>
    <w:p w14:paraId="3CD857D3" w14:textId="77777777" w:rsidR="00297F2E" w:rsidRDefault="00297F2E" w:rsidP="00297F2E">
      <w:pPr>
        <w:pStyle w:val="PargrafodaLista"/>
        <w:numPr>
          <w:ilvl w:val="1"/>
          <w:numId w:val="24"/>
        </w:numPr>
        <w:ind w:right="317"/>
        <w:jc w:val="both"/>
        <w:rPr>
          <w:rFonts w:ascii="Arial" w:hAnsi="Arial" w:cs="Arial"/>
          <w:sz w:val="22"/>
          <w:szCs w:val="22"/>
        </w:rPr>
      </w:pPr>
      <w:r w:rsidRPr="00502143">
        <w:rPr>
          <w:rFonts w:ascii="Arial" w:hAnsi="Arial" w:cs="Arial"/>
          <w:sz w:val="22"/>
          <w:szCs w:val="22"/>
        </w:rPr>
        <w:t>Os serviços deverão ser elaborados e executados de conformidade com a legislação vigente, incluindo as obrigações a serem enviadas para o e-Social e, por profissionais capacitados e legalmente habilitados conforme preconizado na legislação pertinente, visando assim, cumprir a legislação vigente, bem como garantir a qualidade e idoneidade dos serviços prestados.</w:t>
      </w:r>
    </w:p>
    <w:tbl>
      <w:tblPr>
        <w:tblStyle w:val="TableNormal"/>
        <w:tblW w:w="9640"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09"/>
        <w:gridCol w:w="8221"/>
      </w:tblGrid>
      <w:tr w:rsidR="00297F2E" w:rsidRPr="006F729A" w14:paraId="7517FE7F" w14:textId="77777777" w:rsidTr="00F14B0B">
        <w:trPr>
          <w:trHeight w:val="490"/>
        </w:trPr>
        <w:tc>
          <w:tcPr>
            <w:tcW w:w="710" w:type="dxa"/>
          </w:tcPr>
          <w:p w14:paraId="52AE0242" w14:textId="77777777" w:rsidR="00297F2E" w:rsidRPr="006F729A" w:rsidRDefault="00297F2E" w:rsidP="00F14B0B">
            <w:pPr>
              <w:pStyle w:val="TableParagraph"/>
              <w:spacing w:before="0"/>
              <w:ind w:left="89" w:right="36"/>
              <w:jc w:val="center"/>
              <w:rPr>
                <w:rFonts w:ascii="Arial" w:hAnsi="Arial" w:cs="Arial"/>
              </w:rPr>
            </w:pPr>
            <w:r w:rsidRPr="006F729A">
              <w:rPr>
                <w:rFonts w:ascii="Arial" w:hAnsi="Arial" w:cs="Arial"/>
              </w:rPr>
              <w:t>ITEM</w:t>
            </w:r>
          </w:p>
        </w:tc>
        <w:tc>
          <w:tcPr>
            <w:tcW w:w="709" w:type="dxa"/>
          </w:tcPr>
          <w:p w14:paraId="78997830" w14:textId="77777777" w:rsidR="00297F2E" w:rsidRPr="006F729A" w:rsidRDefault="00297F2E" w:rsidP="00F14B0B">
            <w:pPr>
              <w:pStyle w:val="TableParagraph"/>
              <w:spacing w:before="0"/>
              <w:ind w:left="104" w:right="51"/>
              <w:jc w:val="center"/>
              <w:rPr>
                <w:rFonts w:ascii="Arial" w:hAnsi="Arial" w:cs="Arial"/>
              </w:rPr>
            </w:pPr>
            <w:r w:rsidRPr="006F729A">
              <w:rPr>
                <w:rFonts w:ascii="Arial" w:hAnsi="Arial" w:cs="Arial"/>
              </w:rPr>
              <w:t>QTD</w:t>
            </w:r>
          </w:p>
        </w:tc>
        <w:tc>
          <w:tcPr>
            <w:tcW w:w="8221" w:type="dxa"/>
          </w:tcPr>
          <w:p w14:paraId="32A4BDF4" w14:textId="77777777" w:rsidR="00297F2E" w:rsidRPr="006F729A" w:rsidRDefault="00297F2E" w:rsidP="00F14B0B">
            <w:pPr>
              <w:pStyle w:val="TableParagraph"/>
              <w:spacing w:before="0"/>
              <w:ind w:left="567" w:right="2332"/>
              <w:jc w:val="center"/>
              <w:rPr>
                <w:rFonts w:ascii="Arial" w:hAnsi="Arial" w:cs="Arial"/>
              </w:rPr>
            </w:pPr>
            <w:r w:rsidRPr="006F729A">
              <w:rPr>
                <w:rFonts w:ascii="Arial" w:hAnsi="Arial" w:cs="Arial"/>
              </w:rPr>
              <w:t>ESPECIFIC</w:t>
            </w:r>
            <w:r w:rsidRPr="006F729A">
              <w:rPr>
                <w:rFonts w:ascii="Arial" w:hAnsi="Arial" w:cs="Arial"/>
                <w:spacing w:val="-131"/>
              </w:rPr>
              <w:t xml:space="preserve"> </w:t>
            </w:r>
            <w:r w:rsidRPr="006F729A">
              <w:rPr>
                <w:rFonts w:ascii="Arial" w:hAnsi="Arial" w:cs="Arial"/>
              </w:rPr>
              <w:t>AÇÃO</w:t>
            </w:r>
          </w:p>
        </w:tc>
      </w:tr>
      <w:tr w:rsidR="00297F2E" w:rsidRPr="006F729A" w14:paraId="3A53F794" w14:textId="77777777" w:rsidTr="00F14B0B">
        <w:trPr>
          <w:trHeight w:val="277"/>
        </w:trPr>
        <w:tc>
          <w:tcPr>
            <w:tcW w:w="710" w:type="dxa"/>
          </w:tcPr>
          <w:p w14:paraId="348B4B91" w14:textId="77777777" w:rsidR="00297F2E" w:rsidRPr="006F729A" w:rsidRDefault="00297F2E" w:rsidP="00F14B0B">
            <w:pPr>
              <w:pStyle w:val="TableParagraph"/>
              <w:spacing w:before="0"/>
              <w:ind w:left="55"/>
              <w:jc w:val="center"/>
              <w:rPr>
                <w:rFonts w:ascii="Arial" w:hAnsi="Arial" w:cs="Arial"/>
              </w:rPr>
            </w:pPr>
            <w:r w:rsidRPr="006F729A">
              <w:rPr>
                <w:rFonts w:ascii="Arial" w:hAnsi="Arial" w:cs="Arial"/>
              </w:rPr>
              <w:t>01</w:t>
            </w:r>
          </w:p>
        </w:tc>
        <w:tc>
          <w:tcPr>
            <w:tcW w:w="709" w:type="dxa"/>
          </w:tcPr>
          <w:p w14:paraId="5EDED636" w14:textId="77777777" w:rsidR="00297F2E" w:rsidRPr="006F729A" w:rsidRDefault="00297F2E" w:rsidP="00F14B0B">
            <w:pPr>
              <w:pStyle w:val="TableParagraph"/>
              <w:spacing w:before="0"/>
              <w:ind w:left="54"/>
              <w:jc w:val="center"/>
              <w:rPr>
                <w:rFonts w:ascii="Arial" w:hAnsi="Arial" w:cs="Arial"/>
              </w:rPr>
            </w:pPr>
            <w:r w:rsidRPr="006F729A">
              <w:rPr>
                <w:rFonts w:ascii="Arial" w:hAnsi="Arial" w:cs="Arial"/>
              </w:rPr>
              <w:t>01</w:t>
            </w:r>
          </w:p>
        </w:tc>
        <w:tc>
          <w:tcPr>
            <w:tcW w:w="8221" w:type="dxa"/>
          </w:tcPr>
          <w:p w14:paraId="25CCBBF9" w14:textId="77777777" w:rsidR="00297F2E" w:rsidRPr="006F729A" w:rsidRDefault="00297F2E" w:rsidP="00F14B0B">
            <w:pPr>
              <w:pStyle w:val="TableParagraph"/>
              <w:spacing w:before="0"/>
              <w:ind w:left="86"/>
              <w:rPr>
                <w:rFonts w:ascii="Arial" w:hAnsi="Arial" w:cs="Arial"/>
              </w:rPr>
            </w:pPr>
            <w:r w:rsidRPr="006F729A">
              <w:rPr>
                <w:rFonts w:ascii="Arial" w:hAnsi="Arial" w:cs="Arial"/>
              </w:rPr>
              <w:t>PGR-Programa</w:t>
            </w:r>
            <w:r w:rsidRPr="006F729A">
              <w:rPr>
                <w:rFonts w:ascii="Arial" w:hAnsi="Arial" w:cs="Arial"/>
                <w:spacing w:val="-14"/>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Gerenciamento</w:t>
            </w:r>
            <w:r w:rsidRPr="006F729A">
              <w:rPr>
                <w:rFonts w:ascii="Arial" w:hAnsi="Arial" w:cs="Arial"/>
                <w:spacing w:val="-10"/>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Risco</w:t>
            </w:r>
            <w:r w:rsidRPr="006F729A">
              <w:rPr>
                <w:rFonts w:ascii="Arial" w:hAnsi="Arial" w:cs="Arial"/>
                <w:spacing w:val="-8"/>
              </w:rPr>
              <w:t xml:space="preserve"> </w:t>
            </w:r>
            <w:r w:rsidRPr="006F729A">
              <w:rPr>
                <w:rFonts w:ascii="Arial" w:hAnsi="Arial" w:cs="Arial"/>
              </w:rPr>
              <w:t>/</w:t>
            </w:r>
            <w:r w:rsidRPr="006F729A">
              <w:rPr>
                <w:rFonts w:ascii="Arial" w:hAnsi="Arial" w:cs="Arial"/>
                <w:spacing w:val="-10"/>
              </w:rPr>
              <w:t xml:space="preserve"> </w:t>
            </w:r>
            <w:r w:rsidRPr="006F729A">
              <w:rPr>
                <w:rFonts w:ascii="Arial" w:hAnsi="Arial" w:cs="Arial"/>
              </w:rPr>
              <w:t>GRO</w:t>
            </w:r>
          </w:p>
        </w:tc>
      </w:tr>
      <w:tr w:rsidR="00297F2E" w:rsidRPr="006F729A" w14:paraId="5DEFF5B2" w14:textId="77777777" w:rsidTr="00F14B0B">
        <w:trPr>
          <w:trHeight w:val="546"/>
        </w:trPr>
        <w:tc>
          <w:tcPr>
            <w:tcW w:w="710" w:type="dxa"/>
          </w:tcPr>
          <w:p w14:paraId="424DC47A" w14:textId="77777777" w:rsidR="00297F2E" w:rsidRPr="006F729A" w:rsidRDefault="00297F2E" w:rsidP="00F14B0B">
            <w:pPr>
              <w:pStyle w:val="TableParagraph"/>
              <w:spacing w:before="0"/>
              <w:ind w:left="55"/>
              <w:jc w:val="center"/>
              <w:rPr>
                <w:rFonts w:ascii="Arial" w:hAnsi="Arial" w:cs="Arial"/>
              </w:rPr>
            </w:pPr>
            <w:r w:rsidRPr="006F729A">
              <w:rPr>
                <w:rFonts w:ascii="Arial" w:hAnsi="Arial" w:cs="Arial"/>
              </w:rPr>
              <w:t>02</w:t>
            </w:r>
          </w:p>
        </w:tc>
        <w:tc>
          <w:tcPr>
            <w:tcW w:w="709" w:type="dxa"/>
          </w:tcPr>
          <w:p w14:paraId="3C7762BF" w14:textId="77777777" w:rsidR="00297F2E" w:rsidRPr="006F729A" w:rsidRDefault="00297F2E" w:rsidP="00F14B0B">
            <w:pPr>
              <w:pStyle w:val="TableParagraph"/>
              <w:spacing w:before="0"/>
              <w:ind w:left="54"/>
              <w:jc w:val="center"/>
              <w:rPr>
                <w:rFonts w:ascii="Arial" w:hAnsi="Arial" w:cs="Arial"/>
              </w:rPr>
            </w:pPr>
            <w:r w:rsidRPr="006F729A">
              <w:rPr>
                <w:rFonts w:ascii="Arial" w:hAnsi="Arial" w:cs="Arial"/>
              </w:rPr>
              <w:t>01</w:t>
            </w:r>
          </w:p>
        </w:tc>
        <w:tc>
          <w:tcPr>
            <w:tcW w:w="8221" w:type="dxa"/>
          </w:tcPr>
          <w:p w14:paraId="4B141ED7" w14:textId="77777777" w:rsidR="00297F2E" w:rsidRPr="006F729A" w:rsidRDefault="00297F2E" w:rsidP="00F14B0B">
            <w:pPr>
              <w:pStyle w:val="TableParagraph"/>
              <w:spacing w:before="0"/>
              <w:ind w:left="86" w:right="803"/>
              <w:rPr>
                <w:rFonts w:ascii="Arial" w:hAnsi="Arial" w:cs="Arial"/>
              </w:rPr>
            </w:pPr>
            <w:r w:rsidRPr="006F729A">
              <w:rPr>
                <w:rFonts w:ascii="Arial" w:hAnsi="Arial" w:cs="Arial"/>
              </w:rPr>
              <w:t>PCMSO</w:t>
            </w:r>
            <w:r w:rsidRPr="006F729A">
              <w:rPr>
                <w:rFonts w:ascii="Arial" w:hAnsi="Arial" w:cs="Arial"/>
                <w:spacing w:val="-3"/>
              </w:rPr>
              <w:t xml:space="preserve"> </w:t>
            </w:r>
            <w:r w:rsidRPr="006F729A">
              <w:rPr>
                <w:rFonts w:ascii="Arial" w:hAnsi="Arial" w:cs="Arial"/>
              </w:rPr>
              <w:t>-</w:t>
            </w:r>
            <w:r w:rsidRPr="006F729A">
              <w:rPr>
                <w:rFonts w:ascii="Arial" w:hAnsi="Arial" w:cs="Arial"/>
                <w:spacing w:val="-3"/>
              </w:rPr>
              <w:t xml:space="preserve"> </w:t>
            </w:r>
            <w:r w:rsidRPr="006F729A">
              <w:rPr>
                <w:rFonts w:ascii="Arial" w:hAnsi="Arial" w:cs="Arial"/>
              </w:rPr>
              <w:t>Programa</w:t>
            </w:r>
            <w:r w:rsidRPr="006F729A">
              <w:rPr>
                <w:rFonts w:ascii="Arial" w:hAnsi="Arial" w:cs="Arial"/>
                <w:spacing w:val="-3"/>
              </w:rPr>
              <w:t xml:space="preserve"> </w:t>
            </w:r>
            <w:r w:rsidRPr="006F729A">
              <w:rPr>
                <w:rFonts w:ascii="Arial" w:hAnsi="Arial" w:cs="Arial"/>
              </w:rPr>
              <w:t>de</w:t>
            </w:r>
            <w:r w:rsidRPr="006F729A">
              <w:rPr>
                <w:rFonts w:ascii="Arial" w:hAnsi="Arial" w:cs="Arial"/>
                <w:spacing w:val="-2"/>
              </w:rPr>
              <w:t xml:space="preserve"> </w:t>
            </w:r>
            <w:r w:rsidRPr="006F729A">
              <w:rPr>
                <w:rFonts w:ascii="Arial" w:hAnsi="Arial" w:cs="Arial"/>
              </w:rPr>
              <w:t>Controle</w:t>
            </w:r>
            <w:r w:rsidRPr="006F729A">
              <w:rPr>
                <w:rFonts w:ascii="Arial" w:hAnsi="Arial" w:cs="Arial"/>
                <w:spacing w:val="-3"/>
              </w:rPr>
              <w:t xml:space="preserve"> </w:t>
            </w:r>
            <w:r w:rsidRPr="006F729A">
              <w:rPr>
                <w:rFonts w:ascii="Arial" w:hAnsi="Arial" w:cs="Arial"/>
              </w:rPr>
              <w:t>Médico</w:t>
            </w:r>
            <w:r w:rsidRPr="006F729A">
              <w:rPr>
                <w:rFonts w:ascii="Arial" w:hAnsi="Arial" w:cs="Arial"/>
                <w:spacing w:val="-3"/>
              </w:rPr>
              <w:t xml:space="preserve"> </w:t>
            </w:r>
            <w:r w:rsidRPr="006F729A">
              <w:rPr>
                <w:rFonts w:ascii="Arial" w:hAnsi="Arial" w:cs="Arial"/>
              </w:rPr>
              <w:t>de</w:t>
            </w:r>
            <w:r w:rsidRPr="006F729A">
              <w:rPr>
                <w:rFonts w:ascii="Arial" w:hAnsi="Arial" w:cs="Arial"/>
                <w:spacing w:val="-129"/>
              </w:rPr>
              <w:t xml:space="preserve"> </w:t>
            </w:r>
            <w:r w:rsidRPr="006F729A">
              <w:rPr>
                <w:rFonts w:ascii="Arial" w:hAnsi="Arial" w:cs="Arial"/>
              </w:rPr>
              <w:t>SaúdeOcupacional</w:t>
            </w:r>
          </w:p>
        </w:tc>
      </w:tr>
      <w:tr w:rsidR="00297F2E" w:rsidRPr="006F729A" w14:paraId="3E66DC33" w14:textId="77777777" w:rsidTr="00F14B0B">
        <w:trPr>
          <w:trHeight w:val="549"/>
        </w:trPr>
        <w:tc>
          <w:tcPr>
            <w:tcW w:w="710" w:type="dxa"/>
          </w:tcPr>
          <w:p w14:paraId="59B19477" w14:textId="77777777" w:rsidR="00297F2E" w:rsidRPr="006F729A" w:rsidRDefault="00297F2E" w:rsidP="00F14B0B">
            <w:pPr>
              <w:pStyle w:val="TableParagraph"/>
              <w:spacing w:before="0"/>
              <w:ind w:left="55"/>
              <w:jc w:val="center"/>
              <w:rPr>
                <w:rFonts w:ascii="Arial" w:hAnsi="Arial" w:cs="Arial"/>
              </w:rPr>
            </w:pPr>
            <w:r w:rsidRPr="006F729A">
              <w:rPr>
                <w:rFonts w:ascii="Arial" w:hAnsi="Arial" w:cs="Arial"/>
              </w:rPr>
              <w:t>03</w:t>
            </w:r>
          </w:p>
        </w:tc>
        <w:tc>
          <w:tcPr>
            <w:tcW w:w="709" w:type="dxa"/>
          </w:tcPr>
          <w:p w14:paraId="0C997B2A" w14:textId="77777777" w:rsidR="00297F2E" w:rsidRPr="006F729A" w:rsidRDefault="00297F2E" w:rsidP="00F14B0B">
            <w:pPr>
              <w:pStyle w:val="TableParagraph"/>
              <w:spacing w:before="0"/>
              <w:ind w:left="54"/>
              <w:jc w:val="center"/>
              <w:rPr>
                <w:rFonts w:ascii="Arial" w:hAnsi="Arial" w:cs="Arial"/>
              </w:rPr>
            </w:pPr>
            <w:r w:rsidRPr="006F729A">
              <w:rPr>
                <w:rFonts w:ascii="Arial" w:hAnsi="Arial" w:cs="Arial"/>
              </w:rPr>
              <w:t>01</w:t>
            </w:r>
          </w:p>
        </w:tc>
        <w:tc>
          <w:tcPr>
            <w:tcW w:w="8221" w:type="dxa"/>
          </w:tcPr>
          <w:p w14:paraId="7716BD3E" w14:textId="77777777" w:rsidR="00297F2E" w:rsidRPr="006F729A" w:rsidRDefault="00297F2E" w:rsidP="00F14B0B">
            <w:pPr>
              <w:pStyle w:val="TableParagraph"/>
              <w:spacing w:before="0"/>
              <w:ind w:left="86" w:right="1182"/>
              <w:rPr>
                <w:rFonts w:ascii="Arial" w:hAnsi="Arial" w:cs="Arial"/>
              </w:rPr>
            </w:pPr>
            <w:r w:rsidRPr="006F729A">
              <w:rPr>
                <w:rFonts w:ascii="Arial" w:hAnsi="Arial" w:cs="Arial"/>
              </w:rPr>
              <w:t>LTCAT - Laudo Técnico das Condições</w:t>
            </w:r>
            <w:r w:rsidRPr="006F729A">
              <w:rPr>
                <w:rFonts w:ascii="Arial" w:hAnsi="Arial" w:cs="Arial"/>
                <w:spacing w:val="-131"/>
              </w:rPr>
              <w:t xml:space="preserve"> </w:t>
            </w:r>
            <w:r w:rsidRPr="006F729A">
              <w:rPr>
                <w:rFonts w:ascii="Arial" w:hAnsi="Arial" w:cs="Arial"/>
              </w:rPr>
              <w:t>Ambientaisde</w:t>
            </w:r>
            <w:r w:rsidRPr="006F729A">
              <w:rPr>
                <w:rFonts w:ascii="Arial" w:hAnsi="Arial" w:cs="Arial"/>
                <w:spacing w:val="-7"/>
              </w:rPr>
              <w:t xml:space="preserve"> </w:t>
            </w:r>
            <w:r w:rsidRPr="006F729A">
              <w:rPr>
                <w:rFonts w:ascii="Arial" w:hAnsi="Arial" w:cs="Arial"/>
              </w:rPr>
              <w:t xml:space="preserve">Trabalho </w:t>
            </w:r>
          </w:p>
        </w:tc>
      </w:tr>
      <w:tr w:rsidR="00297F2E" w:rsidRPr="006F729A" w14:paraId="24B545E4" w14:textId="77777777" w:rsidTr="00F14B0B">
        <w:trPr>
          <w:trHeight w:val="549"/>
        </w:trPr>
        <w:tc>
          <w:tcPr>
            <w:tcW w:w="710" w:type="dxa"/>
          </w:tcPr>
          <w:p w14:paraId="0B1A60EE" w14:textId="77777777" w:rsidR="00297F2E" w:rsidRPr="006F729A" w:rsidRDefault="00297F2E" w:rsidP="00F14B0B">
            <w:pPr>
              <w:pStyle w:val="TableParagraph"/>
              <w:spacing w:before="0"/>
              <w:ind w:left="55"/>
              <w:jc w:val="center"/>
              <w:rPr>
                <w:rFonts w:ascii="Arial" w:hAnsi="Arial" w:cs="Arial"/>
              </w:rPr>
            </w:pPr>
            <w:r>
              <w:rPr>
                <w:rFonts w:ascii="Arial" w:hAnsi="Arial" w:cs="Arial"/>
              </w:rPr>
              <w:t>04</w:t>
            </w:r>
          </w:p>
        </w:tc>
        <w:tc>
          <w:tcPr>
            <w:tcW w:w="709" w:type="dxa"/>
          </w:tcPr>
          <w:p w14:paraId="0E053A1E" w14:textId="77777777" w:rsidR="00297F2E" w:rsidRPr="006F729A" w:rsidRDefault="00297F2E" w:rsidP="00F14B0B">
            <w:pPr>
              <w:pStyle w:val="TableParagraph"/>
              <w:spacing w:before="0"/>
              <w:ind w:left="54"/>
              <w:jc w:val="center"/>
              <w:rPr>
                <w:rFonts w:ascii="Arial" w:hAnsi="Arial" w:cs="Arial"/>
              </w:rPr>
            </w:pPr>
            <w:r>
              <w:rPr>
                <w:rFonts w:ascii="Arial" w:hAnsi="Arial" w:cs="Arial"/>
              </w:rPr>
              <w:t>01</w:t>
            </w:r>
          </w:p>
        </w:tc>
        <w:tc>
          <w:tcPr>
            <w:tcW w:w="8221" w:type="dxa"/>
          </w:tcPr>
          <w:p w14:paraId="79935874" w14:textId="77777777" w:rsidR="00297F2E" w:rsidRPr="006F729A" w:rsidRDefault="00297F2E" w:rsidP="00F14B0B">
            <w:pPr>
              <w:pStyle w:val="TableParagraph"/>
              <w:spacing w:before="0"/>
              <w:ind w:left="86" w:right="1182"/>
              <w:rPr>
                <w:rFonts w:ascii="Arial" w:hAnsi="Arial" w:cs="Arial"/>
              </w:rPr>
            </w:pPr>
            <w:r>
              <w:rPr>
                <w:rFonts w:ascii="Arial" w:hAnsi="Arial" w:cs="Arial"/>
              </w:rPr>
              <w:t>PPP’S – Perfil Profissiográfico previdenciário, físico e eletrônico.</w:t>
            </w:r>
          </w:p>
        </w:tc>
      </w:tr>
      <w:tr w:rsidR="00297F2E" w:rsidRPr="006F729A" w14:paraId="3BCF6D36" w14:textId="77777777" w:rsidTr="00F14B0B">
        <w:trPr>
          <w:trHeight w:val="291"/>
        </w:trPr>
        <w:tc>
          <w:tcPr>
            <w:tcW w:w="710" w:type="dxa"/>
          </w:tcPr>
          <w:p w14:paraId="5946F718" w14:textId="77777777" w:rsidR="00297F2E" w:rsidRPr="006F729A" w:rsidRDefault="00297F2E" w:rsidP="00F14B0B">
            <w:pPr>
              <w:pStyle w:val="TableParagraph"/>
              <w:spacing w:before="0"/>
              <w:ind w:left="55"/>
              <w:jc w:val="center"/>
              <w:rPr>
                <w:rFonts w:ascii="Arial" w:hAnsi="Arial" w:cs="Arial"/>
              </w:rPr>
            </w:pPr>
            <w:r>
              <w:rPr>
                <w:rFonts w:ascii="Arial" w:hAnsi="Arial" w:cs="Arial"/>
              </w:rPr>
              <w:t>05</w:t>
            </w:r>
          </w:p>
        </w:tc>
        <w:tc>
          <w:tcPr>
            <w:tcW w:w="709" w:type="dxa"/>
          </w:tcPr>
          <w:p w14:paraId="12824790" w14:textId="77777777" w:rsidR="00297F2E" w:rsidRPr="006F729A" w:rsidRDefault="00297F2E" w:rsidP="00F14B0B">
            <w:pPr>
              <w:pStyle w:val="TableParagraph"/>
              <w:spacing w:before="0"/>
              <w:ind w:left="54"/>
              <w:jc w:val="center"/>
              <w:rPr>
                <w:rFonts w:ascii="Arial" w:hAnsi="Arial" w:cs="Arial"/>
              </w:rPr>
            </w:pPr>
            <w:r w:rsidRPr="006F729A">
              <w:rPr>
                <w:rFonts w:ascii="Arial" w:hAnsi="Arial" w:cs="Arial"/>
              </w:rPr>
              <w:t>12</w:t>
            </w:r>
          </w:p>
        </w:tc>
        <w:tc>
          <w:tcPr>
            <w:tcW w:w="8221" w:type="dxa"/>
          </w:tcPr>
          <w:p w14:paraId="2B000BBF" w14:textId="77777777" w:rsidR="00297F2E" w:rsidRPr="006F729A" w:rsidRDefault="00297F2E" w:rsidP="00F14B0B">
            <w:pPr>
              <w:pStyle w:val="TableParagraph"/>
              <w:spacing w:before="0"/>
              <w:ind w:left="86"/>
              <w:rPr>
                <w:rFonts w:ascii="Arial" w:hAnsi="Arial" w:cs="Arial"/>
              </w:rPr>
            </w:pPr>
            <w:r w:rsidRPr="006F729A">
              <w:rPr>
                <w:rFonts w:ascii="Arial" w:hAnsi="Arial" w:cs="Arial"/>
              </w:rPr>
              <w:t>Transmissão</w:t>
            </w:r>
            <w:r w:rsidRPr="006F729A">
              <w:rPr>
                <w:rFonts w:ascii="Arial" w:hAnsi="Arial" w:cs="Arial"/>
                <w:spacing w:val="-14"/>
              </w:rPr>
              <w:t xml:space="preserve"> </w:t>
            </w:r>
            <w:r w:rsidRPr="006F729A">
              <w:rPr>
                <w:rFonts w:ascii="Arial" w:hAnsi="Arial" w:cs="Arial"/>
              </w:rPr>
              <w:t>Eventos</w:t>
            </w:r>
            <w:r w:rsidRPr="006F729A">
              <w:rPr>
                <w:rFonts w:ascii="Arial" w:hAnsi="Arial" w:cs="Arial"/>
                <w:spacing w:val="-10"/>
              </w:rPr>
              <w:t xml:space="preserve"> </w:t>
            </w:r>
            <w:r w:rsidRPr="006F729A">
              <w:rPr>
                <w:rFonts w:ascii="Arial" w:hAnsi="Arial" w:cs="Arial"/>
              </w:rPr>
              <w:t>S2210;</w:t>
            </w:r>
            <w:r w:rsidRPr="006F729A">
              <w:rPr>
                <w:rFonts w:ascii="Arial" w:hAnsi="Arial" w:cs="Arial"/>
                <w:spacing w:val="-14"/>
              </w:rPr>
              <w:t xml:space="preserve"> </w:t>
            </w:r>
            <w:r w:rsidRPr="006F729A">
              <w:rPr>
                <w:rFonts w:ascii="Arial" w:hAnsi="Arial" w:cs="Arial"/>
              </w:rPr>
              <w:t>S2220;</w:t>
            </w:r>
            <w:r w:rsidRPr="006F729A">
              <w:rPr>
                <w:rFonts w:ascii="Arial" w:hAnsi="Arial" w:cs="Arial"/>
                <w:spacing w:val="-10"/>
              </w:rPr>
              <w:t xml:space="preserve"> </w:t>
            </w:r>
            <w:r w:rsidRPr="006F729A">
              <w:rPr>
                <w:rFonts w:ascii="Arial" w:hAnsi="Arial" w:cs="Arial"/>
              </w:rPr>
              <w:t>S2240</w:t>
            </w:r>
          </w:p>
        </w:tc>
      </w:tr>
    </w:tbl>
    <w:p w14:paraId="1F9D8DC1" w14:textId="77777777" w:rsidR="00297F2E" w:rsidRDefault="00297F2E" w:rsidP="00297F2E">
      <w:pPr>
        <w:ind w:right="317"/>
        <w:jc w:val="both"/>
        <w:rPr>
          <w:rFonts w:ascii="Arial" w:hAnsi="Arial" w:cs="Arial"/>
          <w:sz w:val="22"/>
          <w:szCs w:val="22"/>
        </w:rPr>
      </w:pPr>
    </w:p>
    <w:p w14:paraId="7A53F67B" w14:textId="77777777" w:rsidR="00297F2E" w:rsidRPr="006F729A" w:rsidRDefault="00297F2E" w:rsidP="00297F2E">
      <w:pPr>
        <w:jc w:val="both"/>
        <w:rPr>
          <w:rFonts w:ascii="Arial" w:hAnsi="Arial" w:cs="Arial"/>
          <w:sz w:val="22"/>
          <w:szCs w:val="22"/>
        </w:rPr>
      </w:pPr>
      <w:r w:rsidRPr="006F729A">
        <w:rPr>
          <w:rFonts w:ascii="Arial" w:hAnsi="Arial" w:cs="Arial"/>
          <w:b/>
          <w:sz w:val="22"/>
          <w:szCs w:val="22"/>
        </w:rPr>
        <w:t>Quadro de funcionário</w:t>
      </w:r>
      <w:r w:rsidRPr="006F729A">
        <w:rPr>
          <w:rFonts w:ascii="Arial" w:hAnsi="Arial" w:cs="Arial"/>
          <w:sz w:val="22"/>
          <w:szCs w:val="22"/>
        </w:rPr>
        <w:t>:</w:t>
      </w:r>
    </w:p>
    <w:tbl>
      <w:tblPr>
        <w:tblStyle w:val="Tabelacomgrade"/>
        <w:tblW w:w="10175" w:type="dxa"/>
        <w:tblInd w:w="-431" w:type="dxa"/>
        <w:tblLook w:val="04A0" w:firstRow="1" w:lastRow="0" w:firstColumn="1" w:lastColumn="0" w:noHBand="0" w:noVBand="1"/>
      </w:tblPr>
      <w:tblGrid>
        <w:gridCol w:w="3233"/>
        <w:gridCol w:w="5528"/>
        <w:gridCol w:w="1414"/>
      </w:tblGrid>
      <w:tr w:rsidR="00297F2E" w:rsidRPr="006F729A" w14:paraId="0443101A" w14:textId="77777777" w:rsidTr="00F14B0B">
        <w:tc>
          <w:tcPr>
            <w:tcW w:w="3233" w:type="dxa"/>
          </w:tcPr>
          <w:p w14:paraId="0223D6EE" w14:textId="77777777" w:rsidR="00297F2E" w:rsidRPr="006F729A" w:rsidRDefault="00297F2E" w:rsidP="00F14B0B">
            <w:pPr>
              <w:jc w:val="center"/>
              <w:rPr>
                <w:rFonts w:ascii="Arial" w:hAnsi="Arial" w:cs="Arial"/>
                <w:b/>
                <w:sz w:val="22"/>
                <w:szCs w:val="22"/>
              </w:rPr>
            </w:pPr>
            <w:r w:rsidRPr="006F729A">
              <w:rPr>
                <w:rFonts w:ascii="Arial" w:hAnsi="Arial" w:cs="Arial"/>
                <w:b/>
                <w:sz w:val="22"/>
                <w:szCs w:val="22"/>
              </w:rPr>
              <w:t>Departamento Administrativo e Serviços gerais</w:t>
            </w:r>
          </w:p>
        </w:tc>
        <w:tc>
          <w:tcPr>
            <w:tcW w:w="5528" w:type="dxa"/>
          </w:tcPr>
          <w:p w14:paraId="33F920E2" w14:textId="77777777" w:rsidR="00297F2E" w:rsidRPr="006F729A" w:rsidRDefault="00297F2E" w:rsidP="00F14B0B">
            <w:pPr>
              <w:jc w:val="center"/>
              <w:rPr>
                <w:rFonts w:ascii="Arial" w:hAnsi="Arial" w:cs="Arial"/>
                <w:b/>
                <w:sz w:val="22"/>
                <w:szCs w:val="22"/>
              </w:rPr>
            </w:pPr>
            <w:r w:rsidRPr="006F729A">
              <w:rPr>
                <w:rFonts w:ascii="Arial" w:hAnsi="Arial" w:cs="Arial"/>
                <w:b/>
                <w:sz w:val="22"/>
                <w:szCs w:val="22"/>
              </w:rPr>
              <w:t>Função</w:t>
            </w:r>
          </w:p>
        </w:tc>
        <w:tc>
          <w:tcPr>
            <w:tcW w:w="1414" w:type="dxa"/>
          </w:tcPr>
          <w:p w14:paraId="776F4F53" w14:textId="77777777" w:rsidR="00297F2E" w:rsidRPr="006F729A" w:rsidRDefault="00297F2E" w:rsidP="00F14B0B">
            <w:pPr>
              <w:jc w:val="center"/>
              <w:rPr>
                <w:rFonts w:ascii="Arial" w:hAnsi="Arial" w:cs="Arial"/>
                <w:b/>
                <w:sz w:val="22"/>
                <w:szCs w:val="22"/>
              </w:rPr>
            </w:pPr>
            <w:r w:rsidRPr="006F729A">
              <w:rPr>
                <w:rFonts w:ascii="Arial" w:hAnsi="Arial" w:cs="Arial"/>
                <w:b/>
                <w:sz w:val="22"/>
                <w:szCs w:val="22"/>
              </w:rPr>
              <w:t>Nº funcionário</w:t>
            </w:r>
          </w:p>
        </w:tc>
      </w:tr>
      <w:tr w:rsidR="00297F2E" w:rsidRPr="006F729A" w14:paraId="47480FF1" w14:textId="77777777" w:rsidTr="00F14B0B">
        <w:tc>
          <w:tcPr>
            <w:tcW w:w="3233" w:type="dxa"/>
            <w:vAlign w:val="center"/>
          </w:tcPr>
          <w:p w14:paraId="1BCD6D1F" w14:textId="77777777" w:rsidR="00297F2E" w:rsidRPr="000E1FA2" w:rsidRDefault="00297F2E" w:rsidP="00F14B0B">
            <w:pPr>
              <w:rPr>
                <w:rFonts w:ascii="Arial" w:hAnsi="Arial" w:cs="Arial"/>
                <w:b/>
                <w:sz w:val="22"/>
                <w:szCs w:val="22"/>
              </w:rPr>
            </w:pPr>
            <w:r>
              <w:rPr>
                <w:rFonts w:ascii="Arial" w:hAnsi="Arial" w:cs="Arial"/>
                <w:b/>
                <w:sz w:val="22"/>
                <w:szCs w:val="22"/>
              </w:rPr>
              <w:t>Assessor do Legislativo</w:t>
            </w:r>
          </w:p>
        </w:tc>
        <w:tc>
          <w:tcPr>
            <w:tcW w:w="5528" w:type="dxa"/>
          </w:tcPr>
          <w:p w14:paraId="32DFF02A" w14:textId="77777777" w:rsidR="00297F2E" w:rsidRPr="006F729A" w:rsidRDefault="00297F2E" w:rsidP="00F14B0B">
            <w:pPr>
              <w:jc w:val="both"/>
              <w:rPr>
                <w:rFonts w:ascii="Arial" w:hAnsi="Arial" w:cs="Arial"/>
                <w:color w:val="FF0000"/>
                <w:sz w:val="22"/>
                <w:szCs w:val="22"/>
              </w:rPr>
            </w:pPr>
            <w:r w:rsidRPr="000E1FA2">
              <w:rPr>
                <w:rFonts w:ascii="Arial" w:hAnsi="Arial" w:cs="Arial"/>
                <w:sz w:val="22"/>
                <w:szCs w:val="22"/>
              </w:rPr>
              <w:t xml:space="preserve">Elaboração de documentos; chefiar serviços de protocolo, controle e distribuição e expedição de correspondências; coordenar os serviços de promoção do registro e organização das Atas relativas as reuniões; minutar e expedir certidões; orientar e organizar documentos; prestar serviços de secretariado durante as reuniões do Plenário. </w:t>
            </w:r>
          </w:p>
        </w:tc>
        <w:tc>
          <w:tcPr>
            <w:tcW w:w="1414" w:type="dxa"/>
          </w:tcPr>
          <w:p w14:paraId="540D540C" w14:textId="77777777" w:rsidR="00297F2E" w:rsidRPr="006F729A" w:rsidRDefault="00297F2E" w:rsidP="00F14B0B">
            <w:pPr>
              <w:jc w:val="center"/>
              <w:rPr>
                <w:rFonts w:ascii="Arial" w:hAnsi="Arial" w:cs="Arial"/>
                <w:sz w:val="22"/>
                <w:szCs w:val="22"/>
              </w:rPr>
            </w:pPr>
          </w:p>
          <w:p w14:paraId="1E5E3391" w14:textId="77777777" w:rsidR="00297F2E" w:rsidRPr="006F729A" w:rsidRDefault="00297F2E" w:rsidP="00F14B0B">
            <w:pPr>
              <w:jc w:val="center"/>
              <w:rPr>
                <w:rFonts w:ascii="Arial" w:hAnsi="Arial" w:cs="Arial"/>
                <w:sz w:val="22"/>
                <w:szCs w:val="22"/>
              </w:rPr>
            </w:pPr>
          </w:p>
          <w:p w14:paraId="1EED0809" w14:textId="77777777" w:rsidR="00297F2E" w:rsidRPr="006F729A" w:rsidRDefault="00297F2E" w:rsidP="00F14B0B">
            <w:pPr>
              <w:jc w:val="center"/>
              <w:rPr>
                <w:rFonts w:ascii="Arial" w:hAnsi="Arial" w:cs="Arial"/>
                <w:sz w:val="22"/>
                <w:szCs w:val="22"/>
              </w:rPr>
            </w:pPr>
          </w:p>
          <w:p w14:paraId="065A0A41" w14:textId="77777777" w:rsidR="00297F2E" w:rsidRPr="006F729A" w:rsidRDefault="00297F2E" w:rsidP="00F14B0B">
            <w:pPr>
              <w:jc w:val="center"/>
              <w:rPr>
                <w:rFonts w:ascii="Arial" w:hAnsi="Arial" w:cs="Arial"/>
                <w:sz w:val="22"/>
                <w:szCs w:val="22"/>
              </w:rPr>
            </w:pPr>
            <w:r w:rsidRPr="006F729A">
              <w:rPr>
                <w:rFonts w:ascii="Arial" w:hAnsi="Arial" w:cs="Arial"/>
                <w:sz w:val="22"/>
                <w:szCs w:val="22"/>
              </w:rPr>
              <w:t>01</w:t>
            </w:r>
          </w:p>
        </w:tc>
      </w:tr>
      <w:tr w:rsidR="00297F2E" w:rsidRPr="006F729A" w14:paraId="38F58B3A" w14:textId="77777777" w:rsidTr="00F14B0B">
        <w:tc>
          <w:tcPr>
            <w:tcW w:w="3233" w:type="dxa"/>
          </w:tcPr>
          <w:p w14:paraId="32987076" w14:textId="77777777" w:rsidR="00297F2E" w:rsidRPr="000E1FA2" w:rsidRDefault="00297F2E" w:rsidP="00F14B0B">
            <w:pPr>
              <w:jc w:val="both"/>
              <w:rPr>
                <w:rFonts w:ascii="Arial" w:hAnsi="Arial" w:cs="Arial"/>
                <w:b/>
                <w:sz w:val="22"/>
                <w:szCs w:val="22"/>
              </w:rPr>
            </w:pPr>
            <w:r>
              <w:rPr>
                <w:rFonts w:ascii="Arial" w:hAnsi="Arial" w:cs="Arial"/>
                <w:b/>
                <w:sz w:val="22"/>
                <w:szCs w:val="22"/>
              </w:rPr>
              <w:t>Diretor</w:t>
            </w:r>
            <w:r w:rsidRPr="000E1FA2">
              <w:rPr>
                <w:rFonts w:ascii="Arial" w:hAnsi="Arial" w:cs="Arial"/>
                <w:b/>
                <w:sz w:val="22"/>
                <w:szCs w:val="22"/>
              </w:rPr>
              <w:t xml:space="preserve"> de Contabilidade</w:t>
            </w:r>
          </w:p>
        </w:tc>
        <w:tc>
          <w:tcPr>
            <w:tcW w:w="5528" w:type="dxa"/>
          </w:tcPr>
          <w:p w14:paraId="1D1F2587" w14:textId="77777777" w:rsidR="00297F2E" w:rsidRPr="006F729A" w:rsidRDefault="00297F2E" w:rsidP="00F14B0B">
            <w:pPr>
              <w:jc w:val="both"/>
              <w:rPr>
                <w:rFonts w:ascii="Arial" w:hAnsi="Arial" w:cs="Arial"/>
                <w:color w:val="FF0000"/>
                <w:sz w:val="22"/>
                <w:szCs w:val="22"/>
              </w:rPr>
            </w:pPr>
            <w:r>
              <w:rPr>
                <w:rFonts w:ascii="Arial" w:hAnsi="Arial" w:cs="Arial"/>
                <w:color w:val="000000"/>
                <w:sz w:val="22"/>
                <w:szCs w:val="22"/>
                <w:shd w:val="clear" w:color="auto" w:fill="FFFFFF"/>
              </w:rPr>
              <w:t>Organiza, coordena e promove a execução dos serviços inerentes à contabilidade, planejando sua execução, de acordo com as exigências legais e administrativas, na elaboração das prioridades orçamentárias e do controle patrimonial da Câmara Municipal.</w:t>
            </w:r>
          </w:p>
        </w:tc>
        <w:tc>
          <w:tcPr>
            <w:tcW w:w="1414" w:type="dxa"/>
          </w:tcPr>
          <w:p w14:paraId="4EEF6A88" w14:textId="77777777" w:rsidR="00297F2E" w:rsidRPr="006F729A" w:rsidRDefault="00297F2E" w:rsidP="00F14B0B">
            <w:pPr>
              <w:jc w:val="center"/>
              <w:rPr>
                <w:rFonts w:ascii="Arial" w:hAnsi="Arial" w:cs="Arial"/>
                <w:sz w:val="22"/>
                <w:szCs w:val="22"/>
              </w:rPr>
            </w:pPr>
          </w:p>
          <w:p w14:paraId="51D6CFFA" w14:textId="77777777" w:rsidR="00297F2E" w:rsidRPr="006F729A" w:rsidRDefault="00297F2E" w:rsidP="00F14B0B">
            <w:pPr>
              <w:jc w:val="center"/>
              <w:rPr>
                <w:rFonts w:ascii="Arial" w:hAnsi="Arial" w:cs="Arial"/>
                <w:sz w:val="22"/>
                <w:szCs w:val="22"/>
              </w:rPr>
            </w:pPr>
            <w:r w:rsidRPr="006F729A">
              <w:rPr>
                <w:rFonts w:ascii="Arial" w:hAnsi="Arial" w:cs="Arial"/>
                <w:sz w:val="22"/>
                <w:szCs w:val="22"/>
              </w:rPr>
              <w:t>01</w:t>
            </w:r>
          </w:p>
        </w:tc>
      </w:tr>
      <w:tr w:rsidR="00297F2E" w:rsidRPr="006F729A" w14:paraId="5B8D5A03" w14:textId="77777777" w:rsidTr="00F14B0B">
        <w:tc>
          <w:tcPr>
            <w:tcW w:w="3233" w:type="dxa"/>
          </w:tcPr>
          <w:p w14:paraId="3EEB0F01" w14:textId="77777777" w:rsidR="00297F2E" w:rsidRDefault="00297F2E" w:rsidP="00F14B0B">
            <w:pPr>
              <w:jc w:val="both"/>
              <w:rPr>
                <w:rFonts w:ascii="Arial" w:hAnsi="Arial" w:cs="Arial"/>
                <w:b/>
                <w:sz w:val="22"/>
                <w:szCs w:val="22"/>
              </w:rPr>
            </w:pPr>
          </w:p>
          <w:p w14:paraId="5AAB7885" w14:textId="77777777" w:rsidR="00297F2E" w:rsidRPr="006F729A" w:rsidRDefault="00297F2E" w:rsidP="00F14B0B">
            <w:pPr>
              <w:jc w:val="both"/>
              <w:rPr>
                <w:rFonts w:ascii="Arial" w:hAnsi="Arial" w:cs="Arial"/>
                <w:b/>
                <w:sz w:val="22"/>
                <w:szCs w:val="22"/>
              </w:rPr>
            </w:pPr>
            <w:r>
              <w:rPr>
                <w:rFonts w:ascii="Arial" w:hAnsi="Arial" w:cs="Arial"/>
                <w:b/>
                <w:sz w:val="22"/>
                <w:szCs w:val="22"/>
              </w:rPr>
              <w:t>Auxiliar de Serviços G</w:t>
            </w:r>
            <w:r w:rsidRPr="000E1FA2">
              <w:rPr>
                <w:rFonts w:ascii="Arial" w:hAnsi="Arial" w:cs="Arial"/>
                <w:b/>
                <w:sz w:val="22"/>
                <w:szCs w:val="22"/>
              </w:rPr>
              <w:t>erais</w:t>
            </w:r>
          </w:p>
        </w:tc>
        <w:tc>
          <w:tcPr>
            <w:tcW w:w="5528" w:type="dxa"/>
          </w:tcPr>
          <w:p w14:paraId="7F3B7A60" w14:textId="77777777" w:rsidR="00297F2E" w:rsidRPr="006F729A" w:rsidRDefault="00297F2E" w:rsidP="00F14B0B">
            <w:pPr>
              <w:jc w:val="both"/>
              <w:rPr>
                <w:rFonts w:ascii="Arial" w:hAnsi="Arial" w:cs="Arial"/>
                <w:sz w:val="22"/>
                <w:szCs w:val="22"/>
              </w:rPr>
            </w:pPr>
            <w:r w:rsidRPr="00D45167">
              <w:rPr>
                <w:rFonts w:ascii="Arial" w:hAnsi="Arial" w:cs="Arial"/>
                <w:sz w:val="22"/>
                <w:szCs w:val="22"/>
              </w:rPr>
              <w:t>Efetuar trabalhos de limpeza e faxina nas diversas dependências da Câmara Municipal, tanto na parte interna como na externa; Limpar e lavar pisos, rampas, espelhos, tapetes, utensílios, portas, janelas, vidros, lustres, móveis, equipamentos, instalações sanitárias, escritórios, gabinetes, corredores, almoxarifado, arquivo etc.; Retirar pó de livros, estantes, armários e outros objetos; Fazer arrumação e organização em locais de trabalho; varrer pátios e áreas internas do prédio público; Exercer perfeita vigilância técnica sobre a condimentação dos alimentos e bebidas; Manter livres de contaminação ou de deterioração os gêneros alimentícios sob sua guarda; Zelar para que o material e equipamento de cozinha estejam sempre em perfeitas condições de utilização, higiene e segurança; Encarregando-se da limpeza geral; Executar outras tarefas correlatas.</w:t>
            </w:r>
          </w:p>
        </w:tc>
        <w:tc>
          <w:tcPr>
            <w:tcW w:w="1414" w:type="dxa"/>
          </w:tcPr>
          <w:p w14:paraId="27D2C2F1" w14:textId="77777777" w:rsidR="00297F2E" w:rsidRPr="006F729A" w:rsidRDefault="00297F2E" w:rsidP="00F14B0B">
            <w:pPr>
              <w:jc w:val="center"/>
              <w:rPr>
                <w:rFonts w:ascii="Arial" w:hAnsi="Arial" w:cs="Arial"/>
                <w:sz w:val="22"/>
                <w:szCs w:val="22"/>
              </w:rPr>
            </w:pPr>
            <w:r>
              <w:rPr>
                <w:rFonts w:ascii="Arial" w:hAnsi="Arial" w:cs="Arial"/>
                <w:sz w:val="22"/>
                <w:szCs w:val="22"/>
              </w:rPr>
              <w:t>01</w:t>
            </w:r>
          </w:p>
        </w:tc>
      </w:tr>
      <w:tr w:rsidR="00297F2E" w:rsidRPr="006F729A" w14:paraId="71E6A236" w14:textId="77777777" w:rsidTr="00F14B0B">
        <w:tc>
          <w:tcPr>
            <w:tcW w:w="3233" w:type="dxa"/>
          </w:tcPr>
          <w:p w14:paraId="58C30359" w14:textId="77777777" w:rsidR="00297F2E" w:rsidRDefault="00297F2E" w:rsidP="00F14B0B">
            <w:pPr>
              <w:jc w:val="both"/>
              <w:rPr>
                <w:rFonts w:ascii="Arial" w:hAnsi="Arial" w:cs="Arial"/>
                <w:b/>
                <w:sz w:val="22"/>
                <w:szCs w:val="22"/>
              </w:rPr>
            </w:pPr>
            <w:r>
              <w:rPr>
                <w:rFonts w:ascii="Arial" w:hAnsi="Arial" w:cs="Arial"/>
                <w:b/>
                <w:sz w:val="22"/>
                <w:szCs w:val="22"/>
              </w:rPr>
              <w:t>Diretor Geral</w:t>
            </w:r>
          </w:p>
        </w:tc>
        <w:tc>
          <w:tcPr>
            <w:tcW w:w="5528" w:type="dxa"/>
          </w:tcPr>
          <w:p w14:paraId="4C645A81" w14:textId="77777777" w:rsidR="00297F2E" w:rsidRPr="00D45167" w:rsidRDefault="00297F2E" w:rsidP="00F14B0B">
            <w:pPr>
              <w:jc w:val="both"/>
              <w:rPr>
                <w:rFonts w:ascii="Arial" w:hAnsi="Arial" w:cs="Arial"/>
                <w:sz w:val="22"/>
                <w:szCs w:val="22"/>
              </w:rPr>
            </w:pPr>
            <w:r>
              <w:rPr>
                <w:rFonts w:ascii="Arial" w:eastAsia="Arial" w:hAnsi="Arial" w:cs="Arial"/>
                <w:sz w:val="24"/>
                <w:szCs w:val="24"/>
              </w:rPr>
              <w:t>Coordenar e supervisionar as atividades administrativas da Câmara Municipal; Secretariar as reuniões da Mesa Diretora e das comissões permanentes, quando solicitado pelo Presidente da Câmara; organizar e manter atualizado o arquivo de documentos e processos legislativos; elaborar e controlar os atos administrativos da Câmara Municipal; auxiliar o Presidente da Câmara na gestão administrativa e financeira; Coordenar a elaboração da folha de pagamento dos servidores da Câmara; Controlar o expediente da Câmara e a tramitação de documentos; Exercer outras atribuições correlatas que lhe forem determinadas pelo Presidente da Câmara</w:t>
            </w:r>
          </w:p>
        </w:tc>
        <w:tc>
          <w:tcPr>
            <w:tcW w:w="1414" w:type="dxa"/>
          </w:tcPr>
          <w:p w14:paraId="40F0D34A" w14:textId="77777777" w:rsidR="00297F2E" w:rsidRDefault="00297F2E" w:rsidP="00F14B0B">
            <w:pPr>
              <w:jc w:val="center"/>
              <w:rPr>
                <w:rFonts w:ascii="Arial" w:hAnsi="Arial" w:cs="Arial"/>
                <w:sz w:val="22"/>
                <w:szCs w:val="22"/>
              </w:rPr>
            </w:pPr>
            <w:r>
              <w:rPr>
                <w:rFonts w:ascii="Arial" w:hAnsi="Arial" w:cs="Arial"/>
                <w:sz w:val="22"/>
                <w:szCs w:val="22"/>
              </w:rPr>
              <w:t>01</w:t>
            </w:r>
          </w:p>
        </w:tc>
      </w:tr>
      <w:tr w:rsidR="00297F2E" w:rsidRPr="006F729A" w14:paraId="0CC4372D" w14:textId="77777777" w:rsidTr="00F14B0B">
        <w:tc>
          <w:tcPr>
            <w:tcW w:w="3233" w:type="dxa"/>
          </w:tcPr>
          <w:p w14:paraId="37E9D3C6" w14:textId="77777777" w:rsidR="00297F2E" w:rsidRDefault="00297F2E" w:rsidP="00F14B0B">
            <w:pPr>
              <w:jc w:val="both"/>
              <w:rPr>
                <w:rFonts w:ascii="Arial" w:hAnsi="Arial" w:cs="Arial"/>
                <w:b/>
                <w:sz w:val="22"/>
                <w:szCs w:val="22"/>
              </w:rPr>
            </w:pPr>
            <w:r w:rsidRPr="00D45167">
              <w:rPr>
                <w:rFonts w:ascii="Arial" w:hAnsi="Arial" w:cs="Arial"/>
                <w:b/>
                <w:sz w:val="22"/>
                <w:szCs w:val="22"/>
              </w:rPr>
              <w:t>Recepcionista</w:t>
            </w:r>
          </w:p>
        </w:tc>
        <w:tc>
          <w:tcPr>
            <w:tcW w:w="5528" w:type="dxa"/>
          </w:tcPr>
          <w:p w14:paraId="206E2AF9" w14:textId="77777777" w:rsidR="00297F2E" w:rsidRDefault="00297F2E" w:rsidP="00F14B0B">
            <w:pPr>
              <w:jc w:val="both"/>
              <w:rPr>
                <w:rFonts w:ascii="Arial" w:eastAsia="Arial" w:hAnsi="Arial" w:cs="Arial"/>
                <w:sz w:val="24"/>
                <w:szCs w:val="24"/>
              </w:rPr>
            </w:pPr>
            <w:r>
              <w:rPr>
                <w:rFonts w:ascii="Arial" w:eastAsia="Arial" w:hAnsi="Arial" w:cs="Arial"/>
                <w:sz w:val="24"/>
                <w:szCs w:val="24"/>
              </w:rPr>
              <w:t>Assistir o Presidente da Mesa Diretora na organização das atividades da Câmara; Atender vereadores, servidores e o público em geral (presencialmente, por telefone ou por e-mail); Auxiliar na organização de eventos, audiências públicas e reuniões; Protocolar, arquivar e organizar documentos oficiais; Atender ao público, solucionando os problemas ao seu alcance ou encaminhando-os ao Presidente da Mesa, quando for o caso; Operar equipamentos como computadores, impressoras e projetores em reunião; Executar as tarefas de recebimento, registro, controle e encaminhamento de correspondência e documentos; Acompanhar informações no site da Câmara quando necessário; Executar outras tarefas correlatas que lhe forem atribuídas.</w:t>
            </w:r>
          </w:p>
        </w:tc>
        <w:tc>
          <w:tcPr>
            <w:tcW w:w="1414" w:type="dxa"/>
          </w:tcPr>
          <w:p w14:paraId="3D735658" w14:textId="77777777" w:rsidR="00297F2E" w:rsidRDefault="00297F2E" w:rsidP="00F14B0B">
            <w:pPr>
              <w:jc w:val="center"/>
              <w:rPr>
                <w:rFonts w:ascii="Arial" w:hAnsi="Arial" w:cs="Arial"/>
                <w:sz w:val="22"/>
                <w:szCs w:val="22"/>
              </w:rPr>
            </w:pPr>
            <w:r>
              <w:rPr>
                <w:rFonts w:ascii="Arial" w:hAnsi="Arial" w:cs="Arial"/>
                <w:sz w:val="22"/>
                <w:szCs w:val="22"/>
              </w:rPr>
              <w:t>01</w:t>
            </w:r>
          </w:p>
        </w:tc>
      </w:tr>
      <w:tr w:rsidR="00297F2E" w:rsidRPr="006F729A" w14:paraId="0F5C73C8" w14:textId="77777777" w:rsidTr="00F14B0B">
        <w:tc>
          <w:tcPr>
            <w:tcW w:w="3233" w:type="dxa"/>
          </w:tcPr>
          <w:p w14:paraId="5E857E94" w14:textId="77777777" w:rsidR="00297F2E" w:rsidRPr="00D45167" w:rsidRDefault="00297F2E" w:rsidP="00F14B0B">
            <w:pPr>
              <w:jc w:val="both"/>
              <w:rPr>
                <w:rFonts w:ascii="Arial" w:hAnsi="Arial" w:cs="Arial"/>
                <w:b/>
                <w:sz w:val="22"/>
                <w:szCs w:val="22"/>
              </w:rPr>
            </w:pPr>
            <w:r>
              <w:rPr>
                <w:rFonts w:ascii="Arial" w:hAnsi="Arial" w:cs="Arial"/>
                <w:b/>
                <w:sz w:val="22"/>
                <w:szCs w:val="22"/>
              </w:rPr>
              <w:t>Assessor Jurídico</w:t>
            </w:r>
          </w:p>
        </w:tc>
        <w:tc>
          <w:tcPr>
            <w:tcW w:w="5528" w:type="dxa"/>
          </w:tcPr>
          <w:p w14:paraId="4255EDAD" w14:textId="77777777" w:rsidR="00297F2E" w:rsidRDefault="00297F2E" w:rsidP="00F14B0B">
            <w:pPr>
              <w:jc w:val="both"/>
              <w:rPr>
                <w:rFonts w:ascii="Arial" w:eastAsia="Arial" w:hAnsi="Arial" w:cs="Arial"/>
                <w:sz w:val="24"/>
                <w:szCs w:val="24"/>
              </w:rPr>
            </w:pPr>
            <w:r w:rsidRPr="00A37D51">
              <w:rPr>
                <w:rFonts w:ascii="Arial" w:eastAsia="Arial" w:hAnsi="Arial" w:cs="Arial"/>
                <w:sz w:val="24"/>
                <w:szCs w:val="24"/>
              </w:rPr>
              <w:t>Assessorar o Presidente da Câmara, Vereadores e demais Setores da Câmara Municipal, nas questões jurídicas, de legislação e nos processos que envolvam a gestão da mesma, Assessorar o Legislativo nas questões de natureza jurídica relativas aos interesses da Câmara Municipal, Assessorar a Mesa Diretora, Vereadores e Comissões Legislativas durante as reuniões ordinárias, extraordinárias e audiências públicas, Emitir pareceres e/ou informações, em processos administrativos e legislativos, com a finalidade de orientar a atuação da Câmara Municipal e suas Comissões Permanentes, Coordenar os serviços e atividades da Câmara Municipal, preparando documentos, ações, projetos e outras medidas de natureza jurídica ou judicial, Coordenar as atividades, planejamento e a direção dos trabalhos realizados na Câmara Municipal; Assessorar a Mesa Diretora e os Vereadores na elaboração de normas e instrumento legais, Assessorar a Mesa Diretora e o Setor Contábil da Câmara Municipal na assinatura de contratos, convênios e instrumentos assemelhados, Assessorar o Presidente da Câmara em assuntos relacionados com o Processo Legislativo e demais ações ligadas ao Poder Executivo Municipal; Assessorar a Câmara Municipal no cumprimento das leis e demais instrumentos normativos visando o atendimento dos princípios da administração pública definidos no art. 37 da Constituição Federal de 1988, Assessorar Câmara Municipal na aplicação das regras previstas na lei de licitação e contratos, Assessorar a Câmara Municipal na condução de processos administrativos, sindicâncias, tomadas de contas, inquéritos administrativos, Representar judicialmente o Legislativo Municipal perante os órgãos judiciais, administrativos e privados, no sentido de defender os interesses da Câmara, Coordenar e realizar outras atividades relativas à função, de acordo com a necessidade de trabalho, Coordenar e gerenciar as atividades Jurídicas da Câmara Municipal, atuando de forma coordenada com o</w:t>
            </w:r>
            <w:r>
              <w:rPr>
                <w:rFonts w:ascii="Arial" w:eastAsia="Arial" w:hAnsi="Arial" w:cs="Arial"/>
                <w:sz w:val="24"/>
                <w:szCs w:val="24"/>
              </w:rPr>
              <w:t>s</w:t>
            </w:r>
            <w:r w:rsidRPr="00A37D51">
              <w:rPr>
                <w:rFonts w:ascii="Arial" w:eastAsia="Arial" w:hAnsi="Arial" w:cs="Arial"/>
                <w:sz w:val="24"/>
                <w:szCs w:val="24"/>
              </w:rPr>
              <w:t xml:space="preserve"> demais setores do Legislativo, Coordenar os trabalhos de inspeção e regularidade do funcionamento dos serviços a seu encargo, Exercer outras atividades pertinentes, que lhe forem delegadas.</w:t>
            </w:r>
          </w:p>
        </w:tc>
        <w:tc>
          <w:tcPr>
            <w:tcW w:w="1414" w:type="dxa"/>
          </w:tcPr>
          <w:p w14:paraId="758BCDA0" w14:textId="77777777" w:rsidR="00297F2E" w:rsidRDefault="00297F2E" w:rsidP="00F14B0B">
            <w:pPr>
              <w:jc w:val="center"/>
              <w:rPr>
                <w:rFonts w:ascii="Arial" w:hAnsi="Arial" w:cs="Arial"/>
                <w:sz w:val="22"/>
                <w:szCs w:val="22"/>
              </w:rPr>
            </w:pPr>
            <w:r>
              <w:rPr>
                <w:rFonts w:ascii="Arial" w:hAnsi="Arial" w:cs="Arial"/>
                <w:sz w:val="22"/>
                <w:szCs w:val="22"/>
              </w:rPr>
              <w:t>01</w:t>
            </w:r>
          </w:p>
        </w:tc>
      </w:tr>
      <w:tr w:rsidR="00297F2E" w:rsidRPr="006F729A" w14:paraId="7CC69EC4" w14:textId="77777777" w:rsidTr="00F14B0B">
        <w:tc>
          <w:tcPr>
            <w:tcW w:w="3233" w:type="dxa"/>
          </w:tcPr>
          <w:p w14:paraId="68D26E7C" w14:textId="77777777" w:rsidR="00297F2E" w:rsidRDefault="00297F2E" w:rsidP="00F14B0B">
            <w:pPr>
              <w:jc w:val="both"/>
              <w:rPr>
                <w:rFonts w:ascii="Arial" w:hAnsi="Arial" w:cs="Arial"/>
                <w:b/>
                <w:sz w:val="22"/>
                <w:szCs w:val="22"/>
              </w:rPr>
            </w:pPr>
            <w:r>
              <w:rPr>
                <w:rFonts w:ascii="Arial" w:hAnsi="Arial" w:cs="Arial"/>
                <w:b/>
                <w:sz w:val="22"/>
                <w:szCs w:val="22"/>
              </w:rPr>
              <w:t>Vereador</w:t>
            </w:r>
          </w:p>
        </w:tc>
        <w:tc>
          <w:tcPr>
            <w:tcW w:w="5528" w:type="dxa"/>
          </w:tcPr>
          <w:p w14:paraId="6BE5790A" w14:textId="77777777" w:rsidR="00297F2E" w:rsidRPr="00A37D51" w:rsidRDefault="00297F2E" w:rsidP="00F14B0B">
            <w:pPr>
              <w:jc w:val="both"/>
              <w:rPr>
                <w:rFonts w:ascii="Arial" w:eastAsia="Arial" w:hAnsi="Arial" w:cs="Arial"/>
                <w:sz w:val="24"/>
                <w:szCs w:val="24"/>
              </w:rPr>
            </w:pPr>
          </w:p>
        </w:tc>
        <w:tc>
          <w:tcPr>
            <w:tcW w:w="1414" w:type="dxa"/>
          </w:tcPr>
          <w:p w14:paraId="5D616759" w14:textId="77777777" w:rsidR="00297F2E" w:rsidRDefault="00297F2E" w:rsidP="00F14B0B">
            <w:pPr>
              <w:jc w:val="center"/>
              <w:rPr>
                <w:rFonts w:ascii="Arial" w:hAnsi="Arial" w:cs="Arial"/>
                <w:sz w:val="22"/>
                <w:szCs w:val="22"/>
              </w:rPr>
            </w:pPr>
            <w:r>
              <w:rPr>
                <w:rFonts w:ascii="Arial" w:hAnsi="Arial" w:cs="Arial"/>
                <w:sz w:val="22"/>
                <w:szCs w:val="22"/>
              </w:rPr>
              <w:t>9</w:t>
            </w:r>
          </w:p>
        </w:tc>
      </w:tr>
    </w:tbl>
    <w:p w14:paraId="2EC82675" w14:textId="77777777" w:rsidR="006C6A06" w:rsidRPr="006C6A06" w:rsidRDefault="006C6A06" w:rsidP="006C6A06">
      <w:pPr>
        <w:tabs>
          <w:tab w:val="left" w:pos="1920"/>
        </w:tabs>
        <w:ind w:right="317"/>
        <w:jc w:val="both"/>
        <w:rPr>
          <w:rFonts w:ascii="Arial" w:hAnsi="Arial" w:cs="Arial"/>
          <w:sz w:val="22"/>
          <w:szCs w:val="22"/>
        </w:rPr>
      </w:pPr>
    </w:p>
    <w:p w14:paraId="36DE71C7" w14:textId="77777777" w:rsidR="006C6A06" w:rsidRPr="00F76C02" w:rsidRDefault="006C6A06" w:rsidP="006C6A06">
      <w:pPr>
        <w:pStyle w:val="PargrafodaLista"/>
        <w:ind w:left="480" w:right="317"/>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36A2998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xml:space="preserve">– O presente instrumento vigorará pelo período de </w:t>
      </w:r>
      <w:r w:rsidR="006C6A06">
        <w:rPr>
          <w:rFonts w:ascii="Arial" w:hAnsi="Arial" w:cs="Arial"/>
          <w:sz w:val="22"/>
          <w:szCs w:val="22"/>
        </w:rPr>
        <w:t>12</w:t>
      </w:r>
      <w:r w:rsidRPr="00F76C02">
        <w:rPr>
          <w:rFonts w:ascii="Arial" w:hAnsi="Arial" w:cs="Arial"/>
          <w:sz w:val="22"/>
          <w:szCs w:val="22"/>
        </w:rPr>
        <w:t xml:space="preserve"> (</w:t>
      </w:r>
      <w:r w:rsidR="006C6A06">
        <w:rPr>
          <w:rFonts w:ascii="Arial" w:hAnsi="Arial" w:cs="Arial"/>
          <w:sz w:val="22"/>
          <w:szCs w:val="22"/>
        </w:rPr>
        <w:t>doze</w:t>
      </w:r>
      <w:r w:rsidRPr="00F76C02">
        <w:rPr>
          <w:rFonts w:ascii="Arial" w:hAnsi="Arial" w:cs="Arial"/>
          <w:sz w:val="22"/>
          <w:szCs w:val="22"/>
        </w:rPr>
        <w:t>) meses.</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62655BF4"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w:t>
      </w:r>
      <w:r w:rsidR="006C6A06">
        <w:rPr>
          <w:rFonts w:ascii="Arial" w:hAnsi="Arial" w:cs="Arial"/>
          <w:sz w:val="22"/>
          <w:szCs w:val="22"/>
        </w:rPr>
        <w:t xml:space="preserve"> visitas, transporte, combustível, alimentação, hospedagem,</w:t>
      </w:r>
      <w:r w:rsidRPr="00F76C02">
        <w:rPr>
          <w:rFonts w:ascii="Arial" w:hAnsi="Arial" w:cs="Arial"/>
          <w:sz w:val="22"/>
          <w:szCs w:val="22"/>
        </w:rPr>
        <w:t xml:space="preserve">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4.1 Supervisionar</w:t>
      </w:r>
      <w:proofErr w:type="gramEnd"/>
      <w:r w:rsidRPr="00F76C02">
        <w:rPr>
          <w:rFonts w:ascii="Arial" w:hAnsi="Arial" w:cs="Arial"/>
          <w:sz w:val="22"/>
          <w:szCs w:val="22"/>
          <w:lang w:val="pt"/>
        </w:rPr>
        <w:t xml:space="preserve">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a) Notificar</w:t>
      </w:r>
      <w:proofErr w:type="gramEnd"/>
      <w:r w:rsidRPr="00F76C02">
        <w:rPr>
          <w:rFonts w:ascii="Arial" w:hAnsi="Arial" w:cs="Arial"/>
          <w:sz w:val="22"/>
          <w:szCs w:val="22"/>
          <w:lang w:val="pt"/>
        </w:rPr>
        <w:t xml:space="preserve">,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Proporcionar</w:t>
      </w:r>
      <w:proofErr w:type="gramEnd"/>
      <w:r w:rsidRPr="00F76C02">
        <w:rPr>
          <w:rFonts w:ascii="Arial" w:hAnsi="Arial" w:cs="Arial"/>
          <w:sz w:val="22"/>
          <w:szCs w:val="22"/>
          <w:lang w:val="pt"/>
        </w:rPr>
        <w:t xml:space="preserve">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Rejeitar</w:t>
      </w:r>
      <w:proofErr w:type="gramEnd"/>
      <w:r w:rsidRPr="00F76C02">
        <w:rPr>
          <w:rFonts w:ascii="Arial" w:hAnsi="Arial" w:cs="Arial"/>
          <w:sz w:val="22"/>
          <w:szCs w:val="22"/>
          <w:lang w:val="pt"/>
        </w:rPr>
        <w:t xml:space="preserve">,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Colocar</w:t>
      </w:r>
      <w:proofErr w:type="gramEnd"/>
      <w:r w:rsidRPr="00F76C02">
        <w:rPr>
          <w:rFonts w:ascii="Arial" w:hAnsi="Arial" w:cs="Arial"/>
          <w:sz w:val="22"/>
          <w:szCs w:val="22"/>
          <w:lang w:val="pt"/>
        </w:rPr>
        <w:t xml:space="preserve">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Não</w:t>
      </w:r>
      <w:proofErr w:type="gramEnd"/>
      <w:r w:rsidRPr="00F76C02">
        <w:rPr>
          <w:rFonts w:ascii="Arial" w:hAnsi="Arial" w:cs="Arial"/>
          <w:sz w:val="22"/>
          <w:szCs w:val="22"/>
          <w:lang w:val="pt"/>
        </w:rPr>
        <w:t xml:space="preserve">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Responsabilizar-se</w:t>
      </w:r>
      <w:proofErr w:type="gramEnd"/>
      <w:r w:rsidRPr="00F76C02">
        <w:rPr>
          <w:rFonts w:ascii="Arial" w:hAnsi="Arial" w:cs="Arial"/>
          <w:sz w:val="22"/>
          <w:szCs w:val="22"/>
          <w:lang w:val="pt"/>
        </w:rPr>
        <w:t xml:space="preserv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h) Exigir</w:t>
      </w:r>
      <w:proofErr w:type="gramEnd"/>
      <w:r w:rsidRPr="00F76C02">
        <w:rPr>
          <w:rFonts w:ascii="Arial" w:hAnsi="Arial" w:cs="Arial"/>
          <w:sz w:val="22"/>
          <w:szCs w:val="22"/>
          <w:lang w:val="pt"/>
        </w:rPr>
        <w:t xml:space="preserve">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i) Efetuar</w:t>
      </w:r>
      <w:proofErr w:type="gramEnd"/>
      <w:r w:rsidRPr="00F76C02">
        <w:rPr>
          <w:rFonts w:ascii="Arial" w:hAnsi="Arial" w:cs="Arial"/>
          <w:sz w:val="22"/>
          <w:szCs w:val="22"/>
          <w:lang w:val="pt"/>
        </w:rPr>
        <w:t xml:space="preserve">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j) Aplicar</w:t>
      </w:r>
      <w:proofErr w:type="gramEnd"/>
      <w:r w:rsidRPr="00F76C02">
        <w:rPr>
          <w:rFonts w:ascii="Arial" w:hAnsi="Arial" w:cs="Arial"/>
          <w:sz w:val="22"/>
          <w:szCs w:val="22"/>
          <w:lang w:val="pt"/>
        </w:rPr>
        <w:t xml:space="preserve">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k) Fazer</w:t>
      </w:r>
      <w:proofErr w:type="gramEnd"/>
      <w:r w:rsidRPr="00F76C02">
        <w:rPr>
          <w:rFonts w:ascii="Arial" w:hAnsi="Arial" w:cs="Arial"/>
          <w:sz w:val="22"/>
          <w:szCs w:val="22"/>
          <w:lang w:val="pt"/>
        </w:rPr>
        <w:t xml:space="preserve">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l) Atuar</w:t>
      </w:r>
      <w:proofErr w:type="gramEnd"/>
      <w:r w:rsidRPr="00F76C02">
        <w:rPr>
          <w:rFonts w:ascii="Arial" w:hAnsi="Arial" w:cs="Arial"/>
          <w:sz w:val="22"/>
          <w:szCs w:val="22"/>
          <w:lang w:val="pt"/>
        </w:rPr>
        <w:t xml:space="preserve">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m) Rejeitar</w:t>
      </w:r>
      <w:proofErr w:type="gramEnd"/>
      <w:r w:rsidRPr="00F76C02">
        <w:rPr>
          <w:rFonts w:ascii="Arial" w:hAnsi="Arial" w:cs="Arial"/>
          <w:sz w:val="22"/>
          <w:szCs w:val="22"/>
          <w:lang w:val="pt"/>
        </w:rPr>
        <w:t xml:space="preserve">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5.1 Responsabilizar-se</w:t>
      </w:r>
      <w:proofErr w:type="gramEnd"/>
      <w:r w:rsidRPr="00F76C02">
        <w:rPr>
          <w:rFonts w:ascii="Arial" w:hAnsi="Arial" w:cs="Arial"/>
          <w:sz w:val="22"/>
          <w:szCs w:val="22"/>
          <w:lang w:val="pt"/>
        </w:rPr>
        <w:t xml:space="preserv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a) Prestar</w:t>
      </w:r>
      <w:proofErr w:type="gramEnd"/>
      <w:r w:rsidRPr="00F76C02">
        <w:rPr>
          <w:rFonts w:ascii="Arial" w:hAnsi="Arial" w:cs="Arial"/>
          <w:sz w:val="22"/>
          <w:szCs w:val="22"/>
          <w:lang w:val="pt"/>
        </w:rPr>
        <w:t xml:space="preserve">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Acatar</w:t>
      </w:r>
      <w:proofErr w:type="gramEnd"/>
      <w:r w:rsidRPr="00F76C02">
        <w:rPr>
          <w:rFonts w:ascii="Arial" w:hAnsi="Arial" w:cs="Arial"/>
          <w:sz w:val="22"/>
          <w:szCs w:val="22"/>
          <w:lang w:val="pt"/>
        </w:rPr>
        <w:t xml:space="preserve">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c) Zelar</w:t>
      </w:r>
      <w:proofErr w:type="gramEnd"/>
      <w:r w:rsidRPr="00F76C02">
        <w:rPr>
          <w:rFonts w:ascii="Arial" w:hAnsi="Arial" w:cs="Arial"/>
          <w:sz w:val="22"/>
          <w:szCs w:val="22"/>
          <w:lang w:val="pt"/>
        </w:rPr>
        <w:t xml:space="preserve">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Manter</w:t>
      </w:r>
      <w:proofErr w:type="gramEnd"/>
      <w:r w:rsidRPr="00F76C02">
        <w:rPr>
          <w:rFonts w:ascii="Arial" w:hAnsi="Arial" w:cs="Arial"/>
          <w:sz w:val="22"/>
          <w:szCs w:val="22"/>
          <w:lang w:val="pt"/>
        </w:rPr>
        <w:t xml:space="preserve">,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Assumir</w:t>
      </w:r>
      <w:proofErr w:type="gramEnd"/>
      <w:r w:rsidRPr="00F76C02">
        <w:rPr>
          <w:rFonts w:ascii="Arial" w:hAnsi="Arial" w:cs="Arial"/>
          <w:sz w:val="22"/>
          <w:szCs w:val="22"/>
          <w:lang w:val="pt"/>
        </w:rPr>
        <w:t xml:space="preserve">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Realizar</w:t>
      </w:r>
      <w:proofErr w:type="gramEnd"/>
      <w:r w:rsidRPr="00F76C02">
        <w:rPr>
          <w:rFonts w:ascii="Arial" w:hAnsi="Arial" w:cs="Arial"/>
          <w:sz w:val="22"/>
          <w:szCs w:val="22"/>
          <w:lang w:val="pt"/>
        </w:rPr>
        <w:t xml:space="preserve">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0BA5E272"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xml:space="preserve">: </w:t>
      </w:r>
      <w:r w:rsidR="007B246A" w:rsidRPr="007B246A">
        <w:rPr>
          <w:rFonts w:ascii="Arial" w:eastAsia="Courier New" w:hAnsi="Arial" w:cs="Arial"/>
          <w:sz w:val="22"/>
          <w:szCs w:val="22"/>
        </w:rPr>
        <w:t xml:space="preserve">3.3.90.39.00.1.01.02.01.031.0016.2.0003 - MANUTENÇÃO DAS ATIVIDADES DA SEC. DA </w:t>
      </w:r>
      <w:proofErr w:type="gramStart"/>
      <w:r w:rsidR="007B246A" w:rsidRPr="007B246A">
        <w:rPr>
          <w:rFonts w:ascii="Arial" w:eastAsia="Courier New" w:hAnsi="Arial" w:cs="Arial"/>
          <w:sz w:val="22"/>
          <w:szCs w:val="22"/>
        </w:rPr>
        <w:t>CÂMARA.</w:t>
      </w:r>
      <w:bookmarkStart w:id="0" w:name="_GoBack"/>
      <w:bookmarkEnd w:id="0"/>
      <w:r w:rsidRPr="00F76C02">
        <w:rPr>
          <w:rFonts w:ascii="Arial" w:eastAsia="Courier New" w:hAnsi="Arial" w:cs="Arial"/>
          <w:sz w:val="22"/>
          <w:szCs w:val="22"/>
        </w:rPr>
        <w:t>.</w:t>
      </w:r>
      <w:proofErr w:type="gramEnd"/>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8.1 Nos</w:t>
      </w:r>
      <w:proofErr w:type="gramEnd"/>
      <w:r w:rsidRPr="00F76C02">
        <w:rPr>
          <w:rFonts w:ascii="Arial" w:hAnsi="Arial" w:cs="Arial"/>
          <w:sz w:val="22"/>
          <w:szCs w:val="22"/>
          <w:lang w:val="pt"/>
        </w:rPr>
        <w:t xml:space="preserve">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Não</w:t>
      </w:r>
      <w:proofErr w:type="gramEnd"/>
      <w:r w:rsidRPr="00F76C02">
        <w:rPr>
          <w:rFonts w:ascii="Arial" w:hAnsi="Arial" w:cs="Arial"/>
          <w:sz w:val="22"/>
          <w:szCs w:val="22"/>
          <w:lang w:val="pt"/>
        </w:rPr>
        <w:t xml:space="preserve">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e) Não</w:t>
      </w:r>
      <w:proofErr w:type="gramEnd"/>
      <w:r w:rsidRPr="00F76C02">
        <w:rPr>
          <w:rFonts w:ascii="Arial" w:hAnsi="Arial" w:cs="Arial"/>
          <w:sz w:val="22"/>
          <w:szCs w:val="22"/>
          <w:lang w:val="pt"/>
        </w:rPr>
        <w:t xml:space="preserve">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Ensejar</w:t>
      </w:r>
      <w:proofErr w:type="gramEnd"/>
      <w:r w:rsidRPr="00F76C02">
        <w:rPr>
          <w:rFonts w:ascii="Arial" w:hAnsi="Arial" w:cs="Arial"/>
          <w:sz w:val="22"/>
          <w:szCs w:val="22"/>
          <w:lang w:val="pt"/>
        </w:rPr>
        <w:t xml:space="preserve">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Praticar</w:t>
      </w:r>
      <w:proofErr w:type="gramEnd"/>
      <w:r w:rsidRPr="00F76C02">
        <w:rPr>
          <w:rFonts w:ascii="Arial" w:hAnsi="Arial" w:cs="Arial"/>
          <w:sz w:val="22"/>
          <w:szCs w:val="22"/>
          <w:lang w:val="pt"/>
        </w:rPr>
        <w:t xml:space="preserve">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h) Praticar</w:t>
      </w:r>
      <w:proofErr w:type="gramEnd"/>
      <w:r w:rsidRPr="00F76C02">
        <w:rPr>
          <w:rFonts w:ascii="Arial" w:hAnsi="Arial" w:cs="Arial"/>
          <w:sz w:val="22"/>
          <w:szCs w:val="22"/>
          <w:lang w:val="pt"/>
        </w:rPr>
        <w:t xml:space="preserve">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b) Na</w:t>
      </w:r>
      <w:proofErr w:type="gramEnd"/>
      <w:r w:rsidRPr="00F76C02">
        <w:rPr>
          <w:rFonts w:ascii="Arial" w:hAnsi="Arial" w:cs="Arial"/>
          <w:sz w:val="22"/>
          <w:szCs w:val="22"/>
          <w:lang w:val="pt"/>
        </w:rPr>
        <w:t xml:space="preserve">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c) As</w:t>
      </w:r>
      <w:proofErr w:type="gramEnd"/>
      <w:r w:rsidRPr="00F76C02">
        <w:rPr>
          <w:rFonts w:ascii="Arial" w:hAnsi="Arial" w:cs="Arial"/>
          <w:sz w:val="22"/>
          <w:szCs w:val="22"/>
          <w:lang w:val="pt"/>
        </w:rPr>
        <w:t xml:space="preserve">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d) No</w:t>
      </w:r>
      <w:proofErr w:type="gramEnd"/>
      <w:r w:rsidRPr="00F76C02">
        <w:rPr>
          <w:rFonts w:ascii="Arial" w:hAnsi="Arial" w:cs="Arial"/>
          <w:sz w:val="22"/>
          <w:szCs w:val="22"/>
          <w:lang w:val="pt"/>
        </w:rPr>
        <w:t xml:space="preserve">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5B93F764" w:rsidR="00105681" w:rsidRPr="00F76C02" w:rsidRDefault="00105681" w:rsidP="00105681">
      <w:pPr>
        <w:tabs>
          <w:tab w:val="left" w:pos="284"/>
        </w:tabs>
        <w:jc w:val="center"/>
        <w:rPr>
          <w:rFonts w:ascii="Arial" w:hAnsi="Arial" w:cs="Arial"/>
          <w:sz w:val="22"/>
          <w:szCs w:val="22"/>
        </w:rPr>
      </w:pPr>
      <w:proofErr w:type="spellStart"/>
      <w:r>
        <w:rPr>
          <w:rFonts w:ascii="Arial" w:hAnsi="Arial" w:cs="Arial"/>
          <w:sz w:val="22"/>
          <w:szCs w:val="22"/>
        </w:rPr>
        <w:t>Ibertioga</w:t>
      </w:r>
      <w:proofErr w:type="spellEnd"/>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297F2E">
        <w:rPr>
          <w:rFonts w:ascii="Arial" w:hAnsi="Arial" w:cs="Arial"/>
          <w:sz w:val="22"/>
          <w:szCs w:val="22"/>
        </w:rPr>
        <w:t>5</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4D394727"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297F2E">
        <w:rPr>
          <w:rFonts w:ascii="Arial" w:eastAsia="Courier New" w:hAnsi="Arial" w:cs="Arial"/>
          <w:b/>
          <w:sz w:val="22"/>
          <w:szCs w:val="22"/>
        </w:rPr>
        <w:t xml:space="preserve">Carlos José Campos          </w:t>
      </w:r>
      <w:r>
        <w:rPr>
          <w:rFonts w:ascii="Arial" w:eastAsia="Arial"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w:t>
      </w:r>
      <w:proofErr w:type="gramStart"/>
      <w:r w:rsidRPr="00F76C02">
        <w:rPr>
          <w:rFonts w:ascii="Arial" w:hAnsi="Arial" w:cs="Arial"/>
          <w:b/>
          <w:sz w:val="22"/>
          <w:szCs w:val="22"/>
        </w:rPr>
        <w:t xml:space="preserve"> Contratado</w:t>
      </w:r>
      <w:proofErr w:type="gramEnd"/>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06CA1" w14:textId="77777777" w:rsidR="009A530A" w:rsidRDefault="009A530A">
      <w:r>
        <w:separator/>
      </w:r>
    </w:p>
  </w:endnote>
  <w:endnote w:type="continuationSeparator" w:id="0">
    <w:p w14:paraId="499FBCAC" w14:textId="77777777" w:rsidR="009A530A" w:rsidRDefault="009A5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06DEC" w14:textId="77777777" w:rsidR="009A530A" w:rsidRDefault="009A530A">
      <w:r>
        <w:separator/>
      </w:r>
    </w:p>
  </w:footnote>
  <w:footnote w:type="continuationSeparator" w:id="0">
    <w:p w14:paraId="3707B612" w14:textId="77777777" w:rsidR="009A530A" w:rsidRDefault="009A530A">
      <w:r>
        <w:continuationSeparator/>
      </w:r>
    </w:p>
  </w:footnote>
  <w:footnote w:id="1">
    <w:p w14:paraId="5608B0FA" w14:textId="77777777" w:rsidR="00D45167" w:rsidRDefault="00D45167" w:rsidP="00565209">
      <w:pPr>
        <w:pStyle w:val="Textodenotaderodap"/>
      </w:pPr>
      <w:r>
        <w:rPr>
          <w:rStyle w:val="Refdenotaderodap"/>
        </w:rPr>
        <w:footnoteRef/>
      </w:r>
      <w:r>
        <w:t xml:space="preserve"> - Prazo de Vigência – </w:t>
      </w:r>
      <w:proofErr w:type="spellStart"/>
      <w:r>
        <w:t>arts</w:t>
      </w:r>
      <w:proofErr w:type="spellEnd"/>
      <w:r>
        <w:t>.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D45167" w:rsidRDefault="00D45167"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D45167" w:rsidRPr="008D224A" w14:paraId="37FFC846" w14:textId="77777777" w:rsidTr="005F6EA2">
      <w:trPr>
        <w:trHeight w:val="2547"/>
      </w:trPr>
      <w:tc>
        <w:tcPr>
          <w:tcW w:w="1430" w:type="dxa"/>
          <w:tcBorders>
            <w:top w:val="nil"/>
            <w:left w:val="nil"/>
            <w:bottom w:val="nil"/>
            <w:right w:val="nil"/>
          </w:tcBorders>
        </w:tcPr>
        <w:p w14:paraId="7A8C9DFB" w14:textId="77777777" w:rsidR="00D45167" w:rsidRDefault="00D45167" w:rsidP="0020504C">
          <w:pPr>
            <w:pStyle w:val="Cabealho"/>
            <w:ind w:left="-115"/>
          </w:pPr>
        </w:p>
        <w:p w14:paraId="7F95A51C" w14:textId="77777777" w:rsidR="00D45167" w:rsidRDefault="00D45167" w:rsidP="0020504C">
          <w:pPr>
            <w:pStyle w:val="Cabealho"/>
            <w:ind w:left="-115"/>
          </w:pPr>
        </w:p>
        <w:p w14:paraId="2AEC17FD" w14:textId="77777777" w:rsidR="00D45167" w:rsidRDefault="00D45167"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D45167" w:rsidRDefault="00D45167" w:rsidP="0020504C">
          <w:pPr>
            <w:pStyle w:val="Cabealho"/>
            <w:ind w:right="-115"/>
            <w:jc w:val="center"/>
            <w:rPr>
              <w:rFonts w:ascii="Batang" w:eastAsia="Batang" w:hAnsi="Batang" w:cs="Batang"/>
              <w:sz w:val="40"/>
              <w:szCs w:val="40"/>
            </w:rPr>
          </w:pPr>
        </w:p>
        <w:p w14:paraId="2A2E33BE" w14:textId="77777777" w:rsidR="00D45167" w:rsidRDefault="00D45167" w:rsidP="0020504C">
          <w:pPr>
            <w:pStyle w:val="Cabealho"/>
            <w:ind w:right="-115"/>
            <w:jc w:val="center"/>
            <w:rPr>
              <w:rFonts w:ascii="Batang" w:eastAsia="Batang" w:hAnsi="Batang" w:cs="Batang"/>
              <w:sz w:val="40"/>
              <w:szCs w:val="40"/>
            </w:rPr>
          </w:pPr>
          <w:r>
            <w:rPr>
              <w:rFonts w:ascii="Batang" w:eastAsia="Batang" w:hAnsi="Batang" w:cs="Batang"/>
              <w:sz w:val="40"/>
              <w:szCs w:val="40"/>
            </w:rPr>
            <w:t xml:space="preserve">Câmara Municipal de </w:t>
          </w:r>
          <w:proofErr w:type="spellStart"/>
          <w:r>
            <w:rPr>
              <w:rFonts w:ascii="Batang" w:eastAsia="Batang" w:hAnsi="Batang" w:cs="Batang"/>
              <w:sz w:val="40"/>
              <w:szCs w:val="40"/>
            </w:rPr>
            <w:t>Ibertioga</w:t>
          </w:r>
          <w:proofErr w:type="spellEnd"/>
        </w:p>
        <w:p w14:paraId="4983B78C" w14:textId="77777777" w:rsidR="00D45167" w:rsidRDefault="00D45167" w:rsidP="0020504C">
          <w:pPr>
            <w:pStyle w:val="Cabealho"/>
            <w:ind w:right="-115"/>
            <w:jc w:val="center"/>
          </w:pPr>
          <w:r>
            <w:t xml:space="preserve">Rua Espírito Santo, 32 – CEP: 36.225-000 </w:t>
          </w:r>
          <w:proofErr w:type="spellStart"/>
          <w:r>
            <w:t>Ibertioga</w:t>
          </w:r>
          <w:proofErr w:type="spellEnd"/>
          <w:r>
            <w:t xml:space="preserve">/MG </w:t>
          </w:r>
        </w:p>
        <w:p w14:paraId="5D254030" w14:textId="77777777" w:rsidR="00D45167" w:rsidRDefault="00D45167" w:rsidP="0020504C">
          <w:pPr>
            <w:pStyle w:val="Cabealho"/>
            <w:ind w:right="-115"/>
            <w:jc w:val="center"/>
          </w:pPr>
          <w:r>
            <w:t>CNPJ: 26.112.722/0001-21</w:t>
          </w:r>
        </w:p>
        <w:p w14:paraId="791C5277" w14:textId="77777777" w:rsidR="00D45167" w:rsidRDefault="00D45167" w:rsidP="0020504C">
          <w:pPr>
            <w:pStyle w:val="Cabealho"/>
            <w:ind w:right="-115"/>
            <w:jc w:val="center"/>
          </w:pPr>
          <w:r>
            <w:t xml:space="preserve"> </w:t>
          </w:r>
          <w:proofErr w:type="gramStart"/>
          <w:r>
            <w:t>E-mail:cmibertioga@gmail.com</w:t>
          </w:r>
          <w:proofErr w:type="gramEnd"/>
        </w:p>
        <w:p w14:paraId="4E94A80D" w14:textId="77777777" w:rsidR="00D45167" w:rsidRDefault="00D45167" w:rsidP="0020504C">
          <w:pPr>
            <w:pStyle w:val="Cabealho"/>
            <w:ind w:right="-115"/>
            <w:jc w:val="center"/>
          </w:pPr>
          <w:r>
            <w:t>Telefone: (032) 3347-1227</w:t>
          </w:r>
        </w:p>
      </w:tc>
    </w:tr>
  </w:tbl>
  <w:p w14:paraId="6AB2FF31" w14:textId="77777777" w:rsidR="00D45167" w:rsidRDefault="00D4516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0C331EA"/>
    <w:multiLevelType w:val="multilevel"/>
    <w:tmpl w:val="4A04F974"/>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5"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2"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3" w15:restartNumberingAfterBreak="0">
    <w:nsid w:val="38A54240"/>
    <w:multiLevelType w:val="multilevel"/>
    <w:tmpl w:val="BC3A76B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8"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1"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8"/>
  </w:num>
  <w:num w:numId="4">
    <w:abstractNumId w:val="18"/>
  </w:num>
  <w:num w:numId="5">
    <w:abstractNumId w:val="22"/>
  </w:num>
  <w:num w:numId="6">
    <w:abstractNumId w:val="17"/>
  </w:num>
  <w:num w:numId="7">
    <w:abstractNumId w:val="11"/>
  </w:num>
  <w:num w:numId="8">
    <w:abstractNumId w:val="4"/>
  </w:num>
  <w:num w:numId="9">
    <w:abstractNumId w:val="12"/>
  </w:num>
  <w:num w:numId="10">
    <w:abstractNumId w:val="14"/>
  </w:num>
  <w:num w:numId="11">
    <w:abstractNumId w:val="2"/>
  </w:num>
  <w:num w:numId="12">
    <w:abstractNumId w:val="19"/>
  </w:num>
  <w:num w:numId="13">
    <w:abstractNumId w:val="5"/>
  </w:num>
  <w:num w:numId="14">
    <w:abstractNumId w:val="7"/>
  </w:num>
  <w:num w:numId="15">
    <w:abstractNumId w:val="10"/>
  </w:num>
  <w:num w:numId="16">
    <w:abstractNumId w:val="23"/>
    <w:lvlOverride w:ilvl="0">
      <w:lvl w:ilvl="0">
        <w:numFmt w:val="decimal"/>
        <w:lvlText w:val="%1."/>
        <w:lvlJc w:val="left"/>
      </w:lvl>
    </w:lvlOverride>
  </w:num>
  <w:num w:numId="17">
    <w:abstractNumId w:val="15"/>
    <w:lvlOverride w:ilvl="0">
      <w:lvl w:ilvl="0">
        <w:numFmt w:val="decimal"/>
        <w:lvlText w:val="%1."/>
        <w:lvlJc w:val="left"/>
      </w:lvl>
    </w:lvlOverride>
  </w:num>
  <w:num w:numId="18">
    <w:abstractNumId w:val="6"/>
    <w:lvlOverride w:ilvl="0">
      <w:lvl w:ilvl="0">
        <w:numFmt w:val="decimal"/>
        <w:lvlText w:val="%1."/>
        <w:lvlJc w:val="left"/>
      </w:lvl>
    </w:lvlOverride>
  </w:num>
  <w:num w:numId="19">
    <w:abstractNumId w:val="16"/>
  </w:num>
  <w:num w:numId="20">
    <w:abstractNumId w:val="21"/>
  </w:num>
  <w:num w:numId="21">
    <w:abstractNumId w:val="0"/>
  </w:num>
  <w:num w:numId="22">
    <w:abstractNumId w:val="9"/>
  </w:num>
  <w:num w:numId="23">
    <w:abstractNumId w:val="20"/>
  </w:num>
  <w:num w:numId="24">
    <w:abstractNumId w:val="1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105681"/>
    <w:rsid w:val="0010743D"/>
    <w:rsid w:val="00173BA6"/>
    <w:rsid w:val="001769FE"/>
    <w:rsid w:val="001A6D9E"/>
    <w:rsid w:val="001A6DF9"/>
    <w:rsid w:val="001E3FFD"/>
    <w:rsid w:val="0020504C"/>
    <w:rsid w:val="002227AA"/>
    <w:rsid w:val="00225F88"/>
    <w:rsid w:val="00261136"/>
    <w:rsid w:val="002616B9"/>
    <w:rsid w:val="00265B32"/>
    <w:rsid w:val="00270929"/>
    <w:rsid w:val="00297F2E"/>
    <w:rsid w:val="002C332A"/>
    <w:rsid w:val="002E7354"/>
    <w:rsid w:val="002F28F0"/>
    <w:rsid w:val="002F3BF8"/>
    <w:rsid w:val="00371863"/>
    <w:rsid w:val="00376BCA"/>
    <w:rsid w:val="0038629E"/>
    <w:rsid w:val="003C3AD6"/>
    <w:rsid w:val="00450C5C"/>
    <w:rsid w:val="00457472"/>
    <w:rsid w:val="0049672D"/>
    <w:rsid w:val="004C413E"/>
    <w:rsid w:val="004C743A"/>
    <w:rsid w:val="004F6AB7"/>
    <w:rsid w:val="00502143"/>
    <w:rsid w:val="00517C2E"/>
    <w:rsid w:val="005233AF"/>
    <w:rsid w:val="00542E2F"/>
    <w:rsid w:val="005517DA"/>
    <w:rsid w:val="00555E48"/>
    <w:rsid w:val="00565209"/>
    <w:rsid w:val="00591DFC"/>
    <w:rsid w:val="00597812"/>
    <w:rsid w:val="005A464F"/>
    <w:rsid w:val="005A4D7C"/>
    <w:rsid w:val="005A59E2"/>
    <w:rsid w:val="005A7D1D"/>
    <w:rsid w:val="005B2EA6"/>
    <w:rsid w:val="005B356A"/>
    <w:rsid w:val="005B77DA"/>
    <w:rsid w:val="005D74BF"/>
    <w:rsid w:val="005F6EA2"/>
    <w:rsid w:val="0060766A"/>
    <w:rsid w:val="006113E6"/>
    <w:rsid w:val="00643E90"/>
    <w:rsid w:val="00681D99"/>
    <w:rsid w:val="006C4DBC"/>
    <w:rsid w:val="006C519D"/>
    <w:rsid w:val="006C6517"/>
    <w:rsid w:val="006C6A06"/>
    <w:rsid w:val="006E476B"/>
    <w:rsid w:val="006E4AE9"/>
    <w:rsid w:val="007143AC"/>
    <w:rsid w:val="00727063"/>
    <w:rsid w:val="007317FC"/>
    <w:rsid w:val="0076357F"/>
    <w:rsid w:val="00793564"/>
    <w:rsid w:val="007A14B4"/>
    <w:rsid w:val="007B246A"/>
    <w:rsid w:val="007D5A02"/>
    <w:rsid w:val="007E5DD3"/>
    <w:rsid w:val="00824B1F"/>
    <w:rsid w:val="00846455"/>
    <w:rsid w:val="00867466"/>
    <w:rsid w:val="00871E6E"/>
    <w:rsid w:val="00880AE2"/>
    <w:rsid w:val="00894797"/>
    <w:rsid w:val="008A14B4"/>
    <w:rsid w:val="008C6DC4"/>
    <w:rsid w:val="008D7011"/>
    <w:rsid w:val="008E57A8"/>
    <w:rsid w:val="00935009"/>
    <w:rsid w:val="00951147"/>
    <w:rsid w:val="009707E7"/>
    <w:rsid w:val="00993180"/>
    <w:rsid w:val="009A530A"/>
    <w:rsid w:val="009B0BA9"/>
    <w:rsid w:val="009C13FB"/>
    <w:rsid w:val="009C32C2"/>
    <w:rsid w:val="00A03564"/>
    <w:rsid w:val="00A0671C"/>
    <w:rsid w:val="00A24AE8"/>
    <w:rsid w:val="00A37D51"/>
    <w:rsid w:val="00A42C20"/>
    <w:rsid w:val="00A75C9A"/>
    <w:rsid w:val="00A77132"/>
    <w:rsid w:val="00AB00C7"/>
    <w:rsid w:val="00AB0CAD"/>
    <w:rsid w:val="00AE5D03"/>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F67"/>
    <w:rsid w:val="00C40480"/>
    <w:rsid w:val="00C44981"/>
    <w:rsid w:val="00C70D71"/>
    <w:rsid w:val="00CC6D2E"/>
    <w:rsid w:val="00CE69A1"/>
    <w:rsid w:val="00CF6F5F"/>
    <w:rsid w:val="00D43F04"/>
    <w:rsid w:val="00D45167"/>
    <w:rsid w:val="00D72E67"/>
    <w:rsid w:val="00D809FF"/>
    <w:rsid w:val="00D81C3E"/>
    <w:rsid w:val="00DD1AEF"/>
    <w:rsid w:val="00DD73F5"/>
    <w:rsid w:val="00E230B8"/>
    <w:rsid w:val="00E3460F"/>
    <w:rsid w:val="00E36DB5"/>
    <w:rsid w:val="00E52535"/>
    <w:rsid w:val="00E54D46"/>
    <w:rsid w:val="00E60FCB"/>
    <w:rsid w:val="00E63C98"/>
    <w:rsid w:val="00E96F5F"/>
    <w:rsid w:val="00EE3B9A"/>
    <w:rsid w:val="00F31E69"/>
    <w:rsid w:val="00F34235"/>
    <w:rsid w:val="00F40C0E"/>
    <w:rsid w:val="00F51EB5"/>
    <w:rsid w:val="00F53009"/>
    <w:rsid w:val="00F74DAA"/>
    <w:rsid w:val="00F76C02"/>
    <w:rsid w:val="00F8487D"/>
    <w:rsid w:val="00F96C52"/>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0214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2143"/>
    <w:pPr>
      <w:widowControl w:val="0"/>
      <w:autoSpaceDE w:val="0"/>
      <w:autoSpaceDN w:val="0"/>
      <w:spacing w:before="27"/>
    </w:pPr>
    <w:rPr>
      <w:rFonts w:ascii="Courier New" w:eastAsia="Courier New" w:hAnsi="Courier New" w:cs="Courier New"/>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 w:id="174175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5CAAA-5396-4140-8987-3F1A504C9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26</Pages>
  <Words>9396</Words>
  <Characters>50741</Characters>
  <Application>Microsoft Office Word</Application>
  <DocSecurity>0</DocSecurity>
  <Lines>422</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17</cp:revision>
  <cp:lastPrinted>2022-04-11T16:10:00Z</cp:lastPrinted>
  <dcterms:created xsi:type="dcterms:W3CDTF">2023-10-26T16:34:00Z</dcterms:created>
  <dcterms:modified xsi:type="dcterms:W3CDTF">2025-08-22T18:04:00Z</dcterms:modified>
</cp:coreProperties>
</file>